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A9" w:rsidRPr="0060501D" w:rsidRDefault="00BB55B8" w:rsidP="00BB55B8">
      <w:pPr>
        <w:jc w:val="center"/>
        <w:rPr>
          <w:rFonts w:ascii="標楷體" w:eastAsia="標楷體" w:hAnsi="標楷體"/>
          <w:b/>
          <w:color w:val="C00000"/>
          <w:sz w:val="32"/>
        </w:rPr>
      </w:pPr>
      <w:r w:rsidRPr="0060501D">
        <w:rPr>
          <w:rFonts w:ascii="標楷體" w:eastAsia="標楷體" w:hAnsi="標楷體"/>
          <w:b/>
          <w:color w:val="C00000"/>
          <w:sz w:val="32"/>
        </w:rPr>
        <w:t>課程教學大綱</w:t>
      </w:r>
      <w:r w:rsidR="0060501D" w:rsidRPr="0060501D">
        <w:rPr>
          <w:rFonts w:ascii="標楷體" w:eastAsia="標楷體" w:hAnsi="標楷體"/>
          <w:b/>
          <w:color w:val="C00000"/>
          <w:sz w:val="32"/>
        </w:rPr>
        <w:t>填寫</w:t>
      </w:r>
      <w:r w:rsidR="00133B11" w:rsidRPr="0060501D">
        <w:rPr>
          <w:rFonts w:ascii="標楷體" w:eastAsia="標楷體" w:hAnsi="標楷體"/>
          <w:b/>
          <w:color w:val="C00000"/>
          <w:sz w:val="32"/>
        </w:rPr>
        <w:t>指標與</w:t>
      </w:r>
      <w:r w:rsidR="002B79CB" w:rsidRPr="004D25BF">
        <w:rPr>
          <w:rFonts w:ascii="標楷體" w:eastAsia="標楷體" w:hAnsi="標楷體"/>
          <w:b/>
          <w:color w:val="C00000"/>
          <w:sz w:val="32"/>
        </w:rPr>
        <w:t>自我</w:t>
      </w:r>
      <w:r w:rsidRPr="004D25BF">
        <w:rPr>
          <w:rFonts w:ascii="標楷體" w:eastAsia="標楷體" w:hAnsi="標楷體"/>
          <w:b/>
          <w:color w:val="C00000"/>
          <w:sz w:val="32"/>
        </w:rPr>
        <w:t>檢核表</w:t>
      </w:r>
    </w:p>
    <w:p w:rsidR="00C8480A" w:rsidRPr="00C5190F" w:rsidRDefault="00C8480A" w:rsidP="00C8480A">
      <w:pPr>
        <w:jc w:val="right"/>
        <w:rPr>
          <w:rFonts w:ascii="標楷體" w:eastAsia="標楷體" w:hAnsi="標楷體"/>
          <w:color w:val="00B050"/>
          <w:sz w:val="20"/>
        </w:rPr>
      </w:pPr>
      <w:r w:rsidRPr="00C5190F">
        <w:rPr>
          <w:rFonts w:ascii="標楷體" w:eastAsia="標楷體" w:hAnsi="標楷體"/>
          <w:color w:val="00B050"/>
          <w:sz w:val="20"/>
          <w:u w:val="single"/>
        </w:rPr>
        <w:t>__</w:t>
      </w:r>
      <w:r w:rsidR="00C5190F" w:rsidRPr="00C5190F">
        <w:rPr>
          <w:rFonts w:ascii="標楷體" w:eastAsia="標楷體" w:hAnsi="標楷體" w:hint="eastAsia"/>
          <w:color w:val="00B050"/>
          <w:sz w:val="20"/>
          <w:u w:val="single"/>
        </w:rPr>
        <w:t>106</w:t>
      </w:r>
      <w:r w:rsidRPr="00C5190F">
        <w:rPr>
          <w:rFonts w:ascii="標楷體" w:eastAsia="標楷體" w:hAnsi="標楷體"/>
          <w:color w:val="00B050"/>
          <w:sz w:val="20"/>
          <w:u w:val="single"/>
        </w:rPr>
        <w:t>__</w:t>
      </w:r>
      <w:r w:rsidRPr="00C5190F">
        <w:rPr>
          <w:rFonts w:ascii="標楷體" w:eastAsia="標楷體" w:hAnsi="標楷體"/>
          <w:color w:val="00B050"/>
          <w:sz w:val="20"/>
        </w:rPr>
        <w:t>年</w:t>
      </w:r>
      <w:r w:rsidRPr="00C5190F">
        <w:rPr>
          <w:rFonts w:ascii="標楷體" w:eastAsia="標楷體" w:hAnsi="標楷體" w:hint="eastAsia"/>
          <w:color w:val="00B050"/>
          <w:sz w:val="20"/>
          <w:u w:val="single"/>
        </w:rPr>
        <w:t>__</w:t>
      </w:r>
      <w:r w:rsidR="00C5190F" w:rsidRPr="00C5190F">
        <w:rPr>
          <w:rFonts w:ascii="標楷體" w:eastAsia="標楷體" w:hAnsi="標楷體" w:hint="eastAsia"/>
          <w:color w:val="00B050"/>
          <w:sz w:val="20"/>
          <w:u w:val="single"/>
        </w:rPr>
        <w:t>05</w:t>
      </w:r>
      <w:r w:rsidRPr="00C5190F">
        <w:rPr>
          <w:rFonts w:ascii="標楷體" w:eastAsia="標楷體" w:hAnsi="標楷體" w:hint="eastAsia"/>
          <w:color w:val="00B050"/>
          <w:sz w:val="20"/>
          <w:u w:val="single"/>
        </w:rPr>
        <w:t>__</w:t>
      </w:r>
      <w:r w:rsidRPr="00C5190F">
        <w:rPr>
          <w:rFonts w:ascii="標楷體" w:eastAsia="標楷體" w:hAnsi="標楷體"/>
          <w:color w:val="00B050"/>
          <w:sz w:val="20"/>
        </w:rPr>
        <w:t>月</w:t>
      </w:r>
      <w:r w:rsidRPr="00C5190F">
        <w:rPr>
          <w:rFonts w:ascii="標楷體" w:eastAsia="標楷體" w:hAnsi="標楷體" w:hint="eastAsia"/>
          <w:color w:val="00B050"/>
          <w:sz w:val="20"/>
          <w:u w:val="single"/>
        </w:rPr>
        <w:t>__</w:t>
      </w:r>
      <w:r w:rsidR="00B53EA4">
        <w:rPr>
          <w:rFonts w:ascii="標楷體" w:eastAsia="標楷體" w:hAnsi="標楷體" w:hint="eastAsia"/>
          <w:color w:val="00B050"/>
          <w:sz w:val="20"/>
          <w:u w:val="single"/>
        </w:rPr>
        <w:t>1</w:t>
      </w:r>
      <w:r w:rsidR="00C5190F" w:rsidRPr="00C5190F">
        <w:rPr>
          <w:rFonts w:ascii="標楷體" w:eastAsia="標楷體" w:hAnsi="標楷體" w:hint="eastAsia"/>
          <w:color w:val="00B050"/>
          <w:sz w:val="20"/>
          <w:u w:val="single"/>
        </w:rPr>
        <w:t>0</w:t>
      </w:r>
      <w:bookmarkStart w:id="0" w:name="_GoBack"/>
      <w:bookmarkEnd w:id="0"/>
      <w:r w:rsidRPr="00C5190F">
        <w:rPr>
          <w:rFonts w:ascii="標楷體" w:eastAsia="標楷體" w:hAnsi="標楷體" w:hint="eastAsia"/>
          <w:color w:val="00B050"/>
          <w:sz w:val="20"/>
          <w:u w:val="single"/>
        </w:rPr>
        <w:t>__</w:t>
      </w:r>
      <w:r w:rsidRPr="00C5190F">
        <w:rPr>
          <w:rFonts w:ascii="標楷體" w:eastAsia="標楷體" w:hAnsi="標楷體"/>
          <w:color w:val="00B050"/>
          <w:sz w:val="20"/>
        </w:rPr>
        <w:t>日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644"/>
        <w:gridCol w:w="774"/>
        <w:gridCol w:w="2320"/>
        <w:gridCol w:w="85"/>
        <w:gridCol w:w="3997"/>
        <w:gridCol w:w="2807"/>
      </w:tblGrid>
      <w:tr w:rsidR="00BB55B8" w:rsidRPr="00C8480A" w:rsidTr="00BE52B8">
        <w:trPr>
          <w:trHeight w:val="477"/>
          <w:jc w:val="center"/>
        </w:trPr>
        <w:tc>
          <w:tcPr>
            <w:tcW w:w="1418" w:type="dxa"/>
            <w:gridSpan w:val="2"/>
            <w:shd w:val="clear" w:color="auto" w:fill="DEEAF6" w:themeFill="accent1" w:themeFillTint="33"/>
            <w:vAlign w:val="center"/>
          </w:tcPr>
          <w:p w:rsidR="00BB55B8" w:rsidRPr="00BB2899" w:rsidRDefault="00BB55B8" w:rsidP="002B79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899">
              <w:rPr>
                <w:rFonts w:ascii="標楷體" w:eastAsia="標楷體" w:hAnsi="標楷體"/>
                <w:b/>
                <w:szCs w:val="24"/>
              </w:rPr>
              <w:t>課程類別</w:t>
            </w:r>
          </w:p>
        </w:tc>
        <w:tc>
          <w:tcPr>
            <w:tcW w:w="2320" w:type="dxa"/>
            <w:shd w:val="clear" w:color="auto" w:fill="DEEAF6" w:themeFill="accent1" w:themeFillTint="33"/>
            <w:vAlign w:val="center"/>
          </w:tcPr>
          <w:p w:rsidR="00BB55B8" w:rsidRPr="00BB2899" w:rsidRDefault="005972B6" w:rsidP="0084715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專業課程</w:t>
            </w:r>
          </w:p>
        </w:tc>
        <w:tc>
          <w:tcPr>
            <w:tcW w:w="4082" w:type="dxa"/>
            <w:gridSpan w:val="2"/>
            <w:shd w:val="clear" w:color="auto" w:fill="DEEAF6" w:themeFill="accent1" w:themeFillTint="33"/>
            <w:vAlign w:val="center"/>
          </w:tcPr>
          <w:p w:rsidR="00BB55B8" w:rsidRPr="00BB2899" w:rsidRDefault="00BB55B8" w:rsidP="002B79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899">
              <w:rPr>
                <w:rFonts w:ascii="標楷體" w:eastAsia="標楷體" w:hAnsi="標楷體"/>
                <w:b/>
                <w:szCs w:val="24"/>
              </w:rPr>
              <w:t>科目代號</w:t>
            </w:r>
          </w:p>
        </w:tc>
        <w:tc>
          <w:tcPr>
            <w:tcW w:w="2807" w:type="dxa"/>
            <w:shd w:val="clear" w:color="auto" w:fill="DEEAF6" w:themeFill="accent1" w:themeFillTint="33"/>
            <w:vAlign w:val="center"/>
          </w:tcPr>
          <w:p w:rsidR="00BB55B8" w:rsidRPr="00C8480A" w:rsidRDefault="00BB55B8" w:rsidP="00CF0D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55B8" w:rsidRPr="00C8480A" w:rsidTr="00BE52B8">
        <w:trPr>
          <w:trHeight w:val="555"/>
          <w:jc w:val="center"/>
        </w:trPr>
        <w:tc>
          <w:tcPr>
            <w:tcW w:w="1418" w:type="dxa"/>
            <w:gridSpan w:val="2"/>
            <w:shd w:val="clear" w:color="auto" w:fill="DEEAF6" w:themeFill="accent1" w:themeFillTint="33"/>
            <w:vAlign w:val="center"/>
          </w:tcPr>
          <w:p w:rsidR="00BB55B8" w:rsidRPr="00BB2899" w:rsidRDefault="00BB55B8" w:rsidP="002B79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899">
              <w:rPr>
                <w:rFonts w:ascii="標楷體" w:eastAsia="標楷體" w:hAnsi="標楷體"/>
                <w:b/>
                <w:szCs w:val="24"/>
              </w:rPr>
              <w:t>科目名稱</w:t>
            </w:r>
          </w:p>
        </w:tc>
        <w:tc>
          <w:tcPr>
            <w:tcW w:w="2320" w:type="dxa"/>
            <w:shd w:val="clear" w:color="auto" w:fill="DEEAF6" w:themeFill="accent1" w:themeFillTint="33"/>
            <w:vAlign w:val="center"/>
          </w:tcPr>
          <w:p w:rsidR="00BB55B8" w:rsidRPr="00BB2899" w:rsidRDefault="002D5144" w:rsidP="00847159">
            <w:pPr>
              <w:rPr>
                <w:rFonts w:ascii="標楷體" w:eastAsia="標楷體" w:hAnsi="標楷體"/>
                <w:b/>
                <w:szCs w:val="24"/>
              </w:rPr>
            </w:pPr>
            <w:r w:rsidRPr="002D5144">
              <w:rPr>
                <w:rFonts w:ascii="標楷體" w:eastAsia="標楷體" w:hAnsi="標楷體" w:hint="eastAsia"/>
                <w:b/>
                <w:color w:val="00B050"/>
                <w:szCs w:val="24"/>
              </w:rPr>
              <w:t>教學評量專題研究</w:t>
            </w:r>
          </w:p>
        </w:tc>
        <w:tc>
          <w:tcPr>
            <w:tcW w:w="4082" w:type="dxa"/>
            <w:gridSpan w:val="2"/>
            <w:shd w:val="clear" w:color="auto" w:fill="DEEAF6" w:themeFill="accent1" w:themeFillTint="33"/>
            <w:vAlign w:val="center"/>
          </w:tcPr>
          <w:p w:rsidR="00BB55B8" w:rsidRPr="00BB2899" w:rsidRDefault="00BB55B8" w:rsidP="002B79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899">
              <w:rPr>
                <w:rFonts w:ascii="標楷體" w:eastAsia="標楷體" w:hAnsi="標楷體"/>
                <w:b/>
                <w:szCs w:val="24"/>
              </w:rPr>
              <w:t>授課教師</w:t>
            </w:r>
          </w:p>
        </w:tc>
        <w:tc>
          <w:tcPr>
            <w:tcW w:w="2807" w:type="dxa"/>
            <w:shd w:val="clear" w:color="auto" w:fill="DEEAF6" w:themeFill="accent1" w:themeFillTint="33"/>
            <w:vAlign w:val="center"/>
          </w:tcPr>
          <w:p w:rsidR="00BB55B8" w:rsidRPr="00C5190F" w:rsidRDefault="00C5190F" w:rsidP="00C5190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A6E00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余</w:t>
            </w:r>
            <w:proofErr w:type="gramEnd"/>
            <w:r w:rsidRPr="00BA6E00">
              <w:rPr>
                <w:rFonts w:ascii="標楷體" w:eastAsia="標楷體" w:hAnsi="標楷體" w:hint="eastAsia"/>
                <w:b/>
                <w:bCs/>
                <w:color w:val="00B050"/>
                <w:szCs w:val="24"/>
              </w:rPr>
              <w:t>民寧</w:t>
            </w:r>
          </w:p>
        </w:tc>
      </w:tr>
      <w:tr w:rsidR="00BB2899" w:rsidRPr="00C8480A" w:rsidTr="005972B6">
        <w:trPr>
          <w:trHeight w:val="406"/>
          <w:jc w:val="center"/>
        </w:trPr>
        <w:tc>
          <w:tcPr>
            <w:tcW w:w="644" w:type="dxa"/>
            <w:shd w:val="clear" w:color="auto" w:fill="DEEAF6" w:themeFill="accent1" w:themeFillTint="33"/>
          </w:tcPr>
          <w:p w:rsidR="00BB2899" w:rsidRPr="00511F70" w:rsidRDefault="00BB2899" w:rsidP="008471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94" w:type="dxa"/>
            <w:gridSpan w:val="2"/>
            <w:shd w:val="clear" w:color="auto" w:fill="DEEAF6" w:themeFill="accent1" w:themeFillTint="33"/>
            <w:vAlign w:val="center"/>
          </w:tcPr>
          <w:p w:rsidR="00BB2899" w:rsidRPr="00B92BEC" w:rsidRDefault="00947809" w:rsidP="009478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 w:rsidR="00BB2899" w:rsidRPr="00B92BEC">
              <w:rPr>
                <w:rFonts w:ascii="標楷體" w:eastAsia="標楷體" w:hAnsi="標楷體"/>
                <w:b/>
                <w:szCs w:val="24"/>
              </w:rPr>
              <w:t>指標</w:t>
            </w:r>
          </w:p>
        </w:tc>
        <w:tc>
          <w:tcPr>
            <w:tcW w:w="4082" w:type="dxa"/>
            <w:gridSpan w:val="2"/>
            <w:shd w:val="clear" w:color="auto" w:fill="DEEAF6" w:themeFill="accent1" w:themeFillTint="33"/>
            <w:vAlign w:val="center"/>
          </w:tcPr>
          <w:p w:rsidR="00BB2899" w:rsidRPr="003B13F5" w:rsidRDefault="00947809" w:rsidP="009478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 w:rsidR="00BB2899">
              <w:rPr>
                <w:rFonts w:ascii="標楷體" w:eastAsia="標楷體" w:hAnsi="標楷體"/>
                <w:b/>
                <w:szCs w:val="24"/>
              </w:rPr>
              <w:t>指標的說明</w:t>
            </w:r>
          </w:p>
        </w:tc>
        <w:tc>
          <w:tcPr>
            <w:tcW w:w="2807" w:type="dxa"/>
            <w:shd w:val="clear" w:color="auto" w:fill="DEEAF6" w:themeFill="accent1" w:themeFillTint="33"/>
          </w:tcPr>
          <w:p w:rsidR="00BB2899" w:rsidRPr="00B92BEC" w:rsidRDefault="00947809" w:rsidP="009478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 w:rsidR="00B92BEC" w:rsidRPr="00B92BEC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</w:tr>
      <w:tr w:rsidR="00856C63" w:rsidRPr="00C8480A" w:rsidTr="00EA56EF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856C63" w:rsidRPr="00511F70" w:rsidRDefault="00856C63" w:rsidP="00B07873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D25BF">
              <w:rPr>
                <w:rFonts w:ascii="標楷體" w:eastAsia="標楷體" w:hAnsi="標楷體"/>
                <w:b/>
                <w:szCs w:val="24"/>
              </w:rPr>
              <w:t>一、核心能力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094" w:type="dxa"/>
            <w:gridSpan w:val="2"/>
          </w:tcPr>
          <w:p w:rsidR="00856C63" w:rsidRPr="00EE158D" w:rsidRDefault="00856C63" w:rsidP="00856C63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核心能力數值設定與系所核心能力對應關係</w:t>
            </w:r>
          </w:p>
        </w:tc>
        <w:tc>
          <w:tcPr>
            <w:tcW w:w="4082" w:type="dxa"/>
            <w:gridSpan w:val="2"/>
          </w:tcPr>
          <w:p w:rsidR="00856C63" w:rsidRPr="00511F70" w:rsidRDefault="00856C63" w:rsidP="00080E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教師課程規劃之核心能力與系所提供之核心能力是否有關係</w:t>
            </w:r>
          </w:p>
        </w:tc>
        <w:tc>
          <w:tcPr>
            <w:tcW w:w="2807" w:type="dxa"/>
          </w:tcPr>
          <w:p w:rsidR="00E0533B" w:rsidRPr="008E3A30" w:rsidRDefault="00837167" w:rsidP="006551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6551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655167" w:rsidRPr="008E3A30">
              <w:rPr>
                <w:rFonts w:ascii="標楷體" w:eastAsia="標楷體" w:hAnsi="標楷體"/>
                <w:szCs w:val="24"/>
              </w:rPr>
              <w:t>完全符合</w:t>
            </w:r>
            <w:r w:rsidR="00655167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55167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655167" w:rsidRPr="008E3A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6C63" w:rsidRPr="008E3A30">
              <w:rPr>
                <w:rFonts w:ascii="標楷體" w:eastAsia="標楷體" w:hAnsi="標楷體" w:hint="eastAsia"/>
                <w:szCs w:val="24"/>
              </w:rPr>
              <w:t>□</w:t>
            </w:r>
            <w:r w:rsidR="00856C63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094" w:type="dxa"/>
            <w:gridSpan w:val="2"/>
          </w:tcPr>
          <w:p w:rsidR="00856C63" w:rsidRPr="00EE158D" w:rsidRDefault="00856C63" w:rsidP="004B1597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檢視、回應</w:t>
            </w:r>
            <w:r w:rsidR="004B1597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生修課後之核心能力數值落差</w:t>
            </w:r>
          </w:p>
        </w:tc>
        <w:tc>
          <w:tcPr>
            <w:tcW w:w="4082" w:type="dxa"/>
            <w:gridSpan w:val="2"/>
          </w:tcPr>
          <w:p w:rsidR="005D79B5" w:rsidRPr="005D79B5" w:rsidRDefault="00856C63" w:rsidP="005D79B5">
            <w:pPr>
              <w:rPr>
                <w:rFonts w:ascii="標楷體" w:eastAsia="標楷體" w:hAnsi="標楷體"/>
              </w:rPr>
            </w:pPr>
            <w:r w:rsidRPr="00D157BD">
              <w:rPr>
                <w:rFonts w:ascii="標楷體" w:eastAsia="標楷體" w:hAnsi="標楷體"/>
                <w:b/>
                <w:szCs w:val="24"/>
              </w:rPr>
              <w:t>說明：</w:t>
            </w:r>
            <w:r w:rsidR="005D79B5" w:rsidRPr="005D79B5">
              <w:rPr>
                <w:rFonts w:ascii="標楷體" w:eastAsia="標楷體" w:hAnsi="標楷體" w:hint="eastAsia"/>
                <w:bCs/>
              </w:rPr>
              <w:t>修課後學生核心能力自評分數與教師課程規劃時設定分數之落差。</w:t>
            </w:r>
          </w:p>
          <w:p w:rsidR="00856C63" w:rsidRPr="005D79B5" w:rsidRDefault="005D79B5" w:rsidP="005D79B5">
            <w:pPr>
              <w:rPr>
                <w:rFonts w:ascii="標楷體" w:eastAsia="標楷體" w:hAnsi="標楷體"/>
                <w:szCs w:val="24"/>
              </w:rPr>
            </w:pPr>
            <w:r w:rsidRPr="005D79B5">
              <w:rPr>
                <w:rFonts w:ascii="標楷體" w:eastAsia="標楷體" w:hAnsi="標楷體" w:hint="eastAsia"/>
                <w:bCs/>
                <w:szCs w:val="24"/>
              </w:rPr>
              <w:t>例如：教師應自我檢視所設定的核心能力數值為</w:t>
            </w:r>
            <w:r w:rsidRPr="005D79B5">
              <w:rPr>
                <w:rFonts w:ascii="標楷體" w:eastAsia="標楷體" w:hAnsi="標楷體"/>
                <w:bCs/>
                <w:szCs w:val="24"/>
              </w:rPr>
              <w:t>A5</w:t>
            </w:r>
            <w:r w:rsidRPr="005D79B5">
              <w:rPr>
                <w:rFonts w:ascii="標楷體" w:eastAsia="標楷體" w:hAnsi="標楷體" w:hint="eastAsia"/>
                <w:bCs/>
                <w:szCs w:val="24"/>
              </w:rPr>
              <w:t>，學生自評結果</w:t>
            </w:r>
            <w:r w:rsidRPr="005D79B5">
              <w:rPr>
                <w:rFonts w:ascii="標楷體" w:eastAsia="標楷體" w:hAnsi="標楷體"/>
                <w:bCs/>
                <w:szCs w:val="24"/>
              </w:rPr>
              <w:t>A3</w:t>
            </w:r>
            <w:r w:rsidRPr="005D79B5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8E3A30" w:rsidRDefault="00C5190F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4B1597" w:rsidRPr="00C8480A" w:rsidTr="005972B6">
        <w:trPr>
          <w:jc w:val="center"/>
        </w:trPr>
        <w:tc>
          <w:tcPr>
            <w:tcW w:w="644" w:type="dxa"/>
          </w:tcPr>
          <w:p w:rsidR="004B1597" w:rsidRDefault="00E21901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094" w:type="dxa"/>
            <w:gridSpan w:val="2"/>
          </w:tcPr>
          <w:p w:rsidR="004B1597" w:rsidRPr="00EE158D" w:rsidRDefault="004B1597" w:rsidP="004B1597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檢視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本課程與系上其他類似或進階課程之關聯性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差異性</w:t>
            </w:r>
          </w:p>
        </w:tc>
        <w:tc>
          <w:tcPr>
            <w:tcW w:w="4082" w:type="dxa"/>
            <w:gridSpan w:val="2"/>
          </w:tcPr>
          <w:p w:rsidR="004B1597" w:rsidRPr="00D157BD" w:rsidRDefault="004B1597" w:rsidP="004B1597">
            <w:pPr>
              <w:rPr>
                <w:rFonts w:ascii="標楷體" w:eastAsia="標楷體" w:hAnsi="標楷體"/>
                <w:b/>
                <w:szCs w:val="24"/>
              </w:rPr>
            </w:pPr>
            <w:r w:rsidRPr="00D157BD">
              <w:rPr>
                <w:rFonts w:ascii="標楷體" w:eastAsia="標楷體" w:hAnsi="標楷體"/>
                <w:b/>
                <w:szCs w:val="24"/>
              </w:rPr>
              <w:t>說明：</w:t>
            </w:r>
            <w:r w:rsidRPr="004B1597">
              <w:rPr>
                <w:rFonts w:ascii="標楷體" w:eastAsia="標楷體" w:hAnsi="標楷體" w:hint="eastAsia"/>
                <w:szCs w:val="24"/>
              </w:rPr>
              <w:t>課程設計應考量學生學習的順序</w:t>
            </w:r>
            <w:r w:rsidRPr="004B1597">
              <w:rPr>
                <w:rFonts w:ascii="標楷體" w:eastAsia="標楷體" w:hAnsi="標楷體"/>
                <w:szCs w:val="24"/>
              </w:rPr>
              <w:t>，</w:t>
            </w:r>
            <w:r w:rsidR="005D79B5">
              <w:rPr>
                <w:rFonts w:ascii="標楷體" w:eastAsia="標楷體" w:hAnsi="標楷體" w:hint="eastAsia"/>
                <w:szCs w:val="24"/>
              </w:rPr>
              <w:t>檢視教</w:t>
            </w:r>
            <w:r w:rsidRPr="004B1597">
              <w:rPr>
                <w:rFonts w:ascii="標楷體" w:eastAsia="標楷體" w:hAnsi="標楷體" w:hint="eastAsia"/>
                <w:szCs w:val="24"/>
              </w:rPr>
              <w:t>授</w:t>
            </w:r>
            <w:r w:rsidR="005D79B5">
              <w:rPr>
                <w:rFonts w:ascii="標楷體" w:eastAsia="標楷體" w:hAnsi="標楷體" w:hint="eastAsia"/>
                <w:szCs w:val="24"/>
              </w:rPr>
              <w:t>之</w:t>
            </w:r>
            <w:r w:rsidRPr="004B1597">
              <w:rPr>
                <w:rFonts w:ascii="標楷體" w:eastAsia="標楷體" w:hAnsi="標楷體" w:hint="eastAsia"/>
                <w:szCs w:val="24"/>
              </w:rPr>
              <w:t>內容與其他課程之關聯性</w:t>
            </w:r>
            <w:r w:rsidRPr="004B1597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4B1597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D157BD" w:rsidTr="00EA56EF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856C63" w:rsidRPr="00D157BD" w:rsidRDefault="00B408B7" w:rsidP="00B07873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br w:type="page"/>
            </w:r>
            <w:r w:rsidR="00856C63">
              <w:rPr>
                <w:rFonts w:ascii="標楷體" w:eastAsia="標楷體" w:hAnsi="標楷體"/>
                <w:b/>
                <w:szCs w:val="24"/>
              </w:rPr>
              <w:t>二、課程簡介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094" w:type="dxa"/>
            <w:gridSpan w:val="2"/>
          </w:tcPr>
          <w:p w:rsidR="00856C63" w:rsidRPr="00EE158D" w:rsidRDefault="002B79CB" w:rsidP="002B79CB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明確</w:t>
            </w:r>
            <w:r>
              <w:rPr>
                <w:rFonts w:ascii="標楷體" w:eastAsia="標楷體" w:hAnsi="標楷體"/>
                <w:b/>
                <w:szCs w:val="24"/>
              </w:rPr>
              <w:t>地</w:t>
            </w:r>
            <w:r w:rsidR="00856C63" w:rsidRPr="00EE158D">
              <w:rPr>
                <w:rFonts w:ascii="標楷體" w:eastAsia="標楷體" w:hAnsi="標楷體"/>
                <w:b/>
                <w:szCs w:val="24"/>
              </w:rPr>
              <w:t>概述</w:t>
            </w:r>
            <w:r>
              <w:rPr>
                <w:rFonts w:ascii="標楷體" w:eastAsia="標楷體" w:hAnsi="標楷體"/>
                <w:b/>
                <w:szCs w:val="24"/>
              </w:rPr>
              <w:t>授課</w:t>
            </w:r>
            <w:r w:rsidR="00856C63" w:rsidRPr="00EE158D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4082" w:type="dxa"/>
            <w:gridSpan w:val="2"/>
          </w:tcPr>
          <w:p w:rsidR="005972B6" w:rsidRDefault="00856C63" w:rsidP="005972B6">
            <w:pPr>
              <w:ind w:rightChars="-104" w:right="-250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簡單說明課程之相關資料，</w:t>
            </w:r>
          </w:p>
          <w:p w:rsidR="00856C63" w:rsidRPr="00511F70" w:rsidRDefault="00856C63" w:rsidP="005972B6">
            <w:pPr>
              <w:ind w:rightChars="-104" w:right="-2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方便學生快速瞭解課程之重點理念。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094" w:type="dxa"/>
            <w:gridSpan w:val="2"/>
          </w:tcPr>
          <w:p w:rsidR="00856C63" w:rsidRPr="00EE158D" w:rsidRDefault="00856C63" w:rsidP="00856C63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明確</w:t>
            </w:r>
            <w:r w:rsidR="002B79CB">
              <w:rPr>
                <w:rFonts w:ascii="標楷體" w:eastAsia="標楷體" w:hAnsi="標楷體"/>
                <w:b/>
                <w:szCs w:val="24"/>
              </w:rPr>
              <w:t>地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描述課程教學理念與特色</w:t>
            </w:r>
          </w:p>
        </w:tc>
        <w:tc>
          <w:tcPr>
            <w:tcW w:w="4082" w:type="dxa"/>
            <w:gridSpan w:val="2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D157BD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課程簡介應簡單敘述教師針對本課程的教學理念、特色以激發與啟發學生學習。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D157BD" w:rsidTr="00EA56EF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856C63" w:rsidRPr="00D157BD" w:rsidRDefault="00856C63" w:rsidP="00B07873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</w:t>
            </w:r>
            <w:r w:rsidR="00634465">
              <w:rPr>
                <w:rFonts w:ascii="標楷體" w:eastAsia="標楷體" w:hAnsi="標楷體"/>
                <w:b/>
                <w:szCs w:val="24"/>
              </w:rPr>
              <w:t>、課程目</w:t>
            </w:r>
            <w:r w:rsidR="00634465" w:rsidRPr="00E254DB">
              <w:rPr>
                <w:rFonts w:ascii="標楷體" w:eastAsia="標楷體" w:hAnsi="標楷體"/>
                <w:b/>
                <w:szCs w:val="24"/>
              </w:rPr>
              <w:t>標</w:t>
            </w:r>
            <w:r w:rsidR="00634465" w:rsidRPr="00E254DB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E254DB">
              <w:rPr>
                <w:rFonts w:ascii="標楷體" w:eastAsia="標楷體" w:hAnsi="標楷體"/>
                <w:b/>
                <w:szCs w:val="24"/>
              </w:rPr>
              <w:t>學習</w:t>
            </w:r>
            <w:r w:rsidRPr="00D157BD">
              <w:rPr>
                <w:rFonts w:ascii="標楷體" w:eastAsia="標楷體" w:hAnsi="標楷體"/>
                <w:b/>
                <w:szCs w:val="24"/>
              </w:rPr>
              <w:t>成效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79" w:type="dxa"/>
            <w:gridSpan w:val="3"/>
          </w:tcPr>
          <w:p w:rsidR="00856C63" w:rsidRPr="00EE158D" w:rsidRDefault="00856C63" w:rsidP="00E61EB8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以學習者為中心訂定</w:t>
            </w:r>
            <w:r w:rsidR="00E61EB8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3997" w:type="dxa"/>
          </w:tcPr>
          <w:p w:rsidR="00856C63" w:rsidRPr="00511F70" w:rsidRDefault="00856C63" w:rsidP="002B79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說明：</w:t>
            </w:r>
            <w:r w:rsidR="002B79CB" w:rsidRPr="002B79CB">
              <w:rPr>
                <w:rFonts w:ascii="標楷體" w:eastAsia="標楷體" w:hAnsi="標楷體"/>
                <w:szCs w:val="24"/>
              </w:rPr>
              <w:t>敘述</w:t>
            </w:r>
            <w:r>
              <w:rPr>
                <w:rFonts w:ascii="標楷體" w:eastAsia="標楷體" w:hAnsi="標楷體"/>
                <w:szCs w:val="24"/>
              </w:rPr>
              <w:t>學習完本課程</w:t>
            </w:r>
            <w:r w:rsidR="002B79CB">
              <w:rPr>
                <w:rFonts w:ascii="標楷體" w:eastAsia="標楷體" w:hAnsi="標楷體"/>
                <w:szCs w:val="24"/>
              </w:rPr>
              <w:t>同學</w:t>
            </w:r>
            <w:r>
              <w:rPr>
                <w:rFonts w:ascii="標楷體" w:eastAsia="標楷體" w:hAnsi="標楷體"/>
                <w:szCs w:val="24"/>
              </w:rPr>
              <w:t>將可以</w:t>
            </w:r>
            <w:r w:rsidR="002B79CB">
              <w:rPr>
                <w:rFonts w:ascii="標楷體" w:eastAsia="標楷體" w:hAnsi="標楷體"/>
                <w:szCs w:val="24"/>
              </w:rPr>
              <w:t>達到的目標與學習成果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179" w:type="dxa"/>
            <w:gridSpan w:val="3"/>
          </w:tcPr>
          <w:p w:rsidR="00856C63" w:rsidRPr="00EE158D" w:rsidRDefault="00856C63" w:rsidP="00E61EB8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項目說明簡短清楚且具可檢核性</w:t>
            </w:r>
          </w:p>
        </w:tc>
        <w:tc>
          <w:tcPr>
            <w:tcW w:w="3997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範</w:t>
            </w:r>
            <w:r w:rsidRPr="00C95EFE">
              <w:rPr>
                <w:rFonts w:ascii="標楷體" w:eastAsia="標楷體" w:hAnsi="標楷體"/>
                <w:b/>
                <w:szCs w:val="24"/>
              </w:rPr>
              <w:t>例：</w:t>
            </w:r>
            <w:r w:rsidRPr="00CB00C9">
              <w:rPr>
                <w:rFonts w:ascii="標楷體" w:eastAsia="標楷體" w:hAnsi="標楷體"/>
                <w:szCs w:val="24"/>
              </w:rPr>
              <w:t>能理解</w:t>
            </w:r>
            <w:r w:rsidR="00CB00C9" w:rsidRPr="00CB00C9">
              <w:rPr>
                <w:rFonts w:ascii="標楷體" w:eastAsia="標楷體" w:hAnsi="標楷體"/>
                <w:szCs w:val="24"/>
              </w:rPr>
              <w:t>實用主義的基本主張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C8480A" w:rsidTr="005972B6">
        <w:trPr>
          <w:jc w:val="center"/>
        </w:trPr>
        <w:tc>
          <w:tcPr>
            <w:tcW w:w="644" w:type="dxa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3179" w:type="dxa"/>
            <w:gridSpan w:val="3"/>
          </w:tcPr>
          <w:p w:rsidR="00856C63" w:rsidRPr="00EE158D" w:rsidRDefault="00856C63" w:rsidP="00856C6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E158D">
              <w:rPr>
                <w:rFonts w:ascii="標楷體" w:eastAsia="標楷體" w:hAnsi="標楷體"/>
                <w:b/>
                <w:szCs w:val="24"/>
              </w:rPr>
              <w:t>敘寫方式</w:t>
            </w:r>
            <w:proofErr w:type="gramEnd"/>
            <w:r w:rsidR="002B79CB">
              <w:rPr>
                <w:rFonts w:ascii="標楷體" w:eastAsia="標楷體" w:hAnsi="標楷體"/>
                <w:b/>
                <w:szCs w:val="24"/>
              </w:rPr>
              <w:t>應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以動詞開頭</w:t>
            </w:r>
          </w:p>
        </w:tc>
        <w:tc>
          <w:tcPr>
            <w:tcW w:w="3997" w:type="dxa"/>
          </w:tcPr>
          <w:p w:rsidR="00856C63" w:rsidRDefault="00856C63" w:rsidP="00856C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範</w:t>
            </w:r>
            <w:r w:rsidRPr="00C95EFE">
              <w:rPr>
                <w:rFonts w:ascii="標楷體" w:eastAsia="標楷體" w:hAnsi="標楷體"/>
                <w:b/>
                <w:szCs w:val="24"/>
              </w:rPr>
              <w:t>例：</w:t>
            </w:r>
            <w:r>
              <w:rPr>
                <w:rFonts w:ascii="標楷體" w:eastAsia="標楷體" w:hAnsi="標楷體"/>
                <w:szCs w:val="24"/>
              </w:rPr>
              <w:t>學習完本課程你將可以：</w:t>
            </w:r>
          </w:p>
          <w:p w:rsidR="00B408B7" w:rsidRPr="00B408B7" w:rsidRDefault="00856C63" w:rsidP="005972B6">
            <w:pPr>
              <w:ind w:rightChars="-104" w:right="-2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CB00C9" w:rsidRPr="00CB00C9">
              <w:rPr>
                <w:rFonts w:ascii="標楷體" w:eastAsia="標楷體" w:hAnsi="標楷體"/>
                <w:szCs w:val="24"/>
              </w:rPr>
              <w:t>能理解實用主義的基本主張</w:t>
            </w:r>
            <w:r w:rsidR="00B408B7"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807" w:type="dxa"/>
          </w:tcPr>
          <w:p w:rsidR="008E3A30" w:rsidRPr="008E3A30" w:rsidRDefault="00B07873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8E3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</w:tbl>
    <w:p w:rsidR="000F32DA" w:rsidRDefault="000F32DA">
      <w:r>
        <w:br w:type="page"/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69"/>
        <w:gridCol w:w="3025"/>
        <w:gridCol w:w="85"/>
        <w:gridCol w:w="3969"/>
        <w:gridCol w:w="2835"/>
      </w:tblGrid>
      <w:tr w:rsidR="005972B6" w:rsidRPr="00C8480A" w:rsidTr="005972B6">
        <w:trPr>
          <w:trHeight w:val="406"/>
          <w:jc w:val="center"/>
        </w:trPr>
        <w:tc>
          <w:tcPr>
            <w:tcW w:w="644" w:type="dxa"/>
            <w:shd w:val="clear" w:color="auto" w:fill="DEEAF6" w:themeFill="accent1" w:themeFillTint="33"/>
          </w:tcPr>
          <w:p w:rsidR="005972B6" w:rsidRPr="00511F70" w:rsidRDefault="005972B6" w:rsidP="00AD35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94" w:type="dxa"/>
            <w:gridSpan w:val="2"/>
            <w:shd w:val="clear" w:color="auto" w:fill="DEEAF6" w:themeFill="accent1" w:themeFillTint="33"/>
            <w:vAlign w:val="center"/>
          </w:tcPr>
          <w:p w:rsidR="005972B6" w:rsidRPr="00B92BEC" w:rsidRDefault="005972B6" w:rsidP="00AD35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 w:rsidRPr="00B92BEC">
              <w:rPr>
                <w:rFonts w:ascii="標楷體" w:eastAsia="標楷體" w:hAnsi="標楷體"/>
                <w:b/>
                <w:szCs w:val="24"/>
              </w:rPr>
              <w:t>指標</w:t>
            </w:r>
          </w:p>
        </w:tc>
        <w:tc>
          <w:tcPr>
            <w:tcW w:w="4054" w:type="dxa"/>
            <w:gridSpan w:val="2"/>
            <w:shd w:val="clear" w:color="auto" w:fill="DEEAF6" w:themeFill="accent1" w:themeFillTint="33"/>
            <w:vAlign w:val="center"/>
          </w:tcPr>
          <w:p w:rsidR="005972B6" w:rsidRPr="003B13F5" w:rsidRDefault="005972B6" w:rsidP="00AD35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>
              <w:rPr>
                <w:rFonts w:ascii="標楷體" w:eastAsia="標楷體" w:hAnsi="標楷體"/>
                <w:b/>
                <w:szCs w:val="24"/>
              </w:rPr>
              <w:t>指標的說明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972B6" w:rsidRPr="00B92BEC" w:rsidRDefault="005972B6" w:rsidP="00AD35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</w:t>
            </w:r>
            <w:r w:rsidRPr="00B92BEC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</w:tr>
      <w:tr w:rsidR="00634465" w:rsidRPr="00D157BD" w:rsidTr="005972B6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634465" w:rsidRPr="00D157BD" w:rsidRDefault="00634465" w:rsidP="00BE63EF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254DB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254DB">
              <w:rPr>
                <w:rFonts w:ascii="標楷體" w:eastAsia="標楷體" w:hAnsi="標楷體"/>
                <w:b/>
                <w:szCs w:val="24"/>
              </w:rPr>
              <w:t>、</w:t>
            </w:r>
            <w:r w:rsidRPr="00E254DB">
              <w:rPr>
                <w:rFonts w:ascii="標楷體" w:eastAsia="標楷體" w:hAnsi="標楷體" w:hint="eastAsia"/>
                <w:b/>
                <w:szCs w:val="24"/>
              </w:rPr>
              <w:t>每週課程進度與作業要求【請詳述課程內容與指定閱讀／教學活動與課前、課後作業／學習投入時間（含課堂教學時數）】</w:t>
            </w:r>
          </w:p>
        </w:tc>
      </w:tr>
      <w:tr w:rsidR="00634465" w:rsidRPr="00C8480A" w:rsidTr="005972B6">
        <w:trPr>
          <w:jc w:val="center"/>
        </w:trPr>
        <w:tc>
          <w:tcPr>
            <w:tcW w:w="713" w:type="dxa"/>
            <w:gridSpan w:val="2"/>
          </w:tcPr>
          <w:p w:rsidR="00634465" w:rsidRPr="00511F70" w:rsidRDefault="00634465" w:rsidP="00BE63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10" w:type="dxa"/>
            <w:gridSpan w:val="2"/>
          </w:tcPr>
          <w:p w:rsidR="00634465" w:rsidRPr="00EE158D" w:rsidRDefault="00634465" w:rsidP="00BE63EF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詳細且明確</w:t>
            </w:r>
            <w:r>
              <w:rPr>
                <w:rFonts w:ascii="標楷體" w:eastAsia="標楷體" w:hAnsi="標楷體"/>
                <w:b/>
                <w:szCs w:val="24"/>
              </w:rPr>
              <w:t>說明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每週</w:t>
            </w:r>
            <w:r>
              <w:rPr>
                <w:rFonts w:ascii="標楷體" w:eastAsia="標楷體" w:hAnsi="標楷體"/>
                <w:b/>
                <w:szCs w:val="24"/>
              </w:rPr>
              <w:t>教學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與學習活動</w:t>
            </w:r>
          </w:p>
        </w:tc>
        <w:tc>
          <w:tcPr>
            <w:tcW w:w="3969" w:type="dxa"/>
          </w:tcPr>
          <w:p w:rsidR="00634465" w:rsidRPr="00511F70" w:rsidRDefault="00634465" w:rsidP="005972B6">
            <w:pPr>
              <w:snapToGrid w:val="0"/>
              <w:ind w:rightChars="-27" w:right="-65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除單元主題外，還需提供教材內容範圍、教學活動類型、以及單元作業（評量）等內容。</w:t>
            </w:r>
          </w:p>
        </w:tc>
        <w:tc>
          <w:tcPr>
            <w:tcW w:w="2835" w:type="dxa"/>
          </w:tcPr>
          <w:p w:rsidR="00634465" w:rsidRPr="008E3A30" w:rsidRDefault="00634465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634465" w:rsidRPr="00C8480A" w:rsidTr="005972B6">
        <w:trPr>
          <w:jc w:val="center"/>
        </w:trPr>
        <w:tc>
          <w:tcPr>
            <w:tcW w:w="713" w:type="dxa"/>
            <w:gridSpan w:val="2"/>
          </w:tcPr>
          <w:p w:rsidR="00634465" w:rsidRPr="00511F70" w:rsidRDefault="00634465" w:rsidP="00BE63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634465" w:rsidRPr="00EE158D" w:rsidRDefault="00634465" w:rsidP="00BE63EF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作業內容</w:t>
            </w:r>
            <w:r>
              <w:rPr>
                <w:rFonts w:ascii="標楷體" w:eastAsia="標楷體" w:hAnsi="標楷體"/>
                <w:b/>
                <w:szCs w:val="24"/>
              </w:rPr>
              <w:t>應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與單元目標相呼應</w:t>
            </w:r>
          </w:p>
        </w:tc>
        <w:tc>
          <w:tcPr>
            <w:tcW w:w="3969" w:type="dxa"/>
          </w:tcPr>
          <w:p w:rsidR="00634465" w:rsidRPr="00511F70" w:rsidRDefault="00634465" w:rsidP="005972B6">
            <w:pPr>
              <w:snapToGrid w:val="0"/>
              <w:ind w:rightChars="-27" w:right="-65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作業的設計需與單元教學內容相呼應（相關），不應提供與教學內容無關之作業。</w:t>
            </w:r>
          </w:p>
        </w:tc>
        <w:tc>
          <w:tcPr>
            <w:tcW w:w="2835" w:type="dxa"/>
          </w:tcPr>
          <w:p w:rsidR="00634465" w:rsidRPr="008E3A30" w:rsidRDefault="00634465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634465" w:rsidRPr="00C8480A" w:rsidTr="005972B6">
        <w:trPr>
          <w:jc w:val="center"/>
        </w:trPr>
        <w:tc>
          <w:tcPr>
            <w:tcW w:w="713" w:type="dxa"/>
            <w:gridSpan w:val="2"/>
          </w:tcPr>
          <w:p w:rsidR="00634465" w:rsidRPr="00511F70" w:rsidRDefault="00634465" w:rsidP="00BE63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10" w:type="dxa"/>
            <w:gridSpan w:val="2"/>
          </w:tcPr>
          <w:p w:rsidR="00634465" w:rsidRPr="00EE158D" w:rsidRDefault="00634465" w:rsidP="00BE63EF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時間規劃</w:t>
            </w:r>
            <w:r>
              <w:rPr>
                <w:rFonts w:ascii="標楷體" w:eastAsia="標楷體" w:hAnsi="標楷體"/>
                <w:b/>
                <w:szCs w:val="24"/>
              </w:rPr>
              <w:t>嚴謹、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合理</w:t>
            </w:r>
          </w:p>
        </w:tc>
        <w:tc>
          <w:tcPr>
            <w:tcW w:w="3969" w:type="dxa"/>
          </w:tcPr>
          <w:p w:rsidR="00634465" w:rsidRPr="00511F70" w:rsidRDefault="00634465" w:rsidP="005972B6">
            <w:pPr>
              <w:snapToGrid w:val="0"/>
              <w:ind w:rightChars="-27" w:right="-65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依照課程目標與單元內容難易度與份量訂定合理的學習投入時間。</w:t>
            </w:r>
          </w:p>
        </w:tc>
        <w:tc>
          <w:tcPr>
            <w:tcW w:w="2835" w:type="dxa"/>
          </w:tcPr>
          <w:p w:rsidR="00634465" w:rsidRPr="008E3A30" w:rsidRDefault="00634465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634465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D157BD" w:rsidTr="005972B6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856C63" w:rsidRPr="00B85771" w:rsidRDefault="00E23269" w:rsidP="00B07873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br w:type="page"/>
            </w:r>
            <w:r w:rsidR="00634465" w:rsidRPr="00E254DB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634465" w:rsidRPr="00E254DB">
              <w:rPr>
                <w:rFonts w:ascii="標楷體" w:eastAsia="標楷體" w:hAnsi="標楷體"/>
                <w:b/>
                <w:szCs w:val="24"/>
              </w:rPr>
              <w:t>、</w:t>
            </w:r>
            <w:r w:rsidR="00B85771" w:rsidRPr="00E254DB">
              <w:rPr>
                <w:rFonts w:ascii="標楷體" w:eastAsia="標楷體" w:hAnsi="標楷體"/>
                <w:b/>
                <w:szCs w:val="24"/>
              </w:rPr>
              <w:t>評量工具與策略</w:t>
            </w:r>
            <w:r w:rsidR="00634465" w:rsidRPr="00E254DB">
              <w:rPr>
                <w:rFonts w:ascii="標楷體" w:eastAsia="標楷體" w:hAnsi="標楷體" w:hint="eastAsia"/>
                <w:b/>
                <w:szCs w:val="24"/>
              </w:rPr>
              <w:t>、評分標準</w:t>
            </w:r>
            <w:r w:rsidR="00B85771" w:rsidRPr="00B85771">
              <w:rPr>
                <w:rFonts w:ascii="標楷體" w:eastAsia="標楷體" w:hAnsi="標楷體" w:hint="eastAsia"/>
                <w:b/>
                <w:szCs w:val="24"/>
              </w:rPr>
              <w:t>【明列評量項目與給分標準】</w:t>
            </w:r>
          </w:p>
        </w:tc>
      </w:tr>
      <w:tr w:rsidR="00856C63" w:rsidRPr="00C8480A" w:rsidTr="005972B6">
        <w:trPr>
          <w:jc w:val="center"/>
        </w:trPr>
        <w:tc>
          <w:tcPr>
            <w:tcW w:w="713" w:type="dxa"/>
            <w:gridSpan w:val="2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110" w:type="dxa"/>
            <w:gridSpan w:val="2"/>
          </w:tcPr>
          <w:p w:rsidR="00856C63" w:rsidRPr="00EE158D" w:rsidRDefault="00856C63" w:rsidP="007263B2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評分項目</w:t>
            </w:r>
            <w:r w:rsidR="007263B2">
              <w:rPr>
                <w:rFonts w:ascii="標楷體" w:eastAsia="標楷體" w:hAnsi="標楷體"/>
                <w:b/>
                <w:szCs w:val="24"/>
              </w:rPr>
              <w:t>應</w:t>
            </w:r>
            <w:r w:rsidR="00E61EB8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EE158D">
              <w:rPr>
                <w:rFonts w:ascii="標楷體" w:eastAsia="標楷體" w:hAnsi="標楷體"/>
                <w:b/>
                <w:szCs w:val="24"/>
              </w:rPr>
              <w:t>課程目標</w:t>
            </w:r>
            <w:proofErr w:type="gramStart"/>
            <w:r w:rsidR="007263B2">
              <w:rPr>
                <w:rFonts w:ascii="標楷體" w:eastAsia="標楷體" w:hAnsi="標楷體"/>
                <w:b/>
                <w:szCs w:val="24"/>
              </w:rPr>
              <w:t>＆</w:t>
            </w:r>
            <w:proofErr w:type="gramEnd"/>
            <w:r w:rsidRPr="00EE158D">
              <w:rPr>
                <w:rFonts w:ascii="標楷體" w:eastAsia="標楷體" w:hAnsi="標楷體"/>
                <w:b/>
                <w:szCs w:val="24"/>
              </w:rPr>
              <w:t>學習成效相關連</w:t>
            </w:r>
          </w:p>
        </w:tc>
        <w:tc>
          <w:tcPr>
            <w:tcW w:w="3969" w:type="dxa"/>
          </w:tcPr>
          <w:p w:rsidR="00E61EB8" w:rsidRDefault="00856C6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 w:rsidRPr="00634465">
              <w:rPr>
                <w:rFonts w:ascii="標楷體" w:eastAsia="標楷體" w:hAnsi="標楷體"/>
                <w:spacing w:val="-8"/>
                <w:szCs w:val="24"/>
              </w:rPr>
              <w:t>評分項目的設定是否與課程目標與成效相互映，且具關連性。</w:t>
            </w:r>
          </w:p>
          <w:p w:rsidR="00856C63" w:rsidRDefault="00856C6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例如：</w:t>
            </w:r>
          </w:p>
          <w:p w:rsidR="00C40229" w:rsidRPr="00EA56EF" w:rsidRDefault="00856C63" w:rsidP="00EA56EF">
            <w:pPr>
              <w:snapToGrid w:val="0"/>
              <w:rPr>
                <w:rFonts w:ascii="標楷體" w:eastAsia="標楷體" w:hAnsi="標楷體"/>
                <w:sz w:val="21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課程目標：</w:t>
            </w:r>
            <w:r w:rsidR="000C6E03" w:rsidRPr="00EA56EF">
              <w:rPr>
                <w:rFonts w:ascii="標楷體" w:eastAsia="標楷體" w:hAnsi="標楷體"/>
                <w:sz w:val="21"/>
                <w:szCs w:val="24"/>
              </w:rPr>
              <w:t>能理解實用主義的基本主張</w:t>
            </w:r>
          </w:p>
          <w:p w:rsidR="00856C63" w:rsidRPr="00511F70" w:rsidRDefault="00856C6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評分項目</w:t>
            </w:r>
            <w:r w:rsidR="005D79B5">
              <w:rPr>
                <w:rFonts w:ascii="標楷體" w:eastAsia="標楷體" w:hAnsi="標楷體"/>
                <w:szCs w:val="24"/>
              </w:rPr>
              <w:t>與配分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 w:rsidR="000C6E03">
              <w:rPr>
                <w:rFonts w:ascii="標楷體" w:eastAsia="標楷體" w:hAnsi="標楷體"/>
                <w:szCs w:val="24"/>
              </w:rPr>
              <w:t>實用主義理解程度</w:t>
            </w:r>
            <w:r>
              <w:rPr>
                <w:rFonts w:ascii="標楷體" w:eastAsia="標楷體" w:hAnsi="標楷體" w:hint="eastAsia"/>
                <w:szCs w:val="24"/>
              </w:rPr>
              <w:t>---10</w:t>
            </w:r>
            <w:r>
              <w:rPr>
                <w:rFonts w:ascii="標楷體" w:eastAsia="標楷體" w:hAnsi="標楷體"/>
                <w:szCs w:val="24"/>
              </w:rPr>
              <w:t>%</w:t>
            </w:r>
          </w:p>
        </w:tc>
        <w:tc>
          <w:tcPr>
            <w:tcW w:w="2835" w:type="dxa"/>
          </w:tcPr>
          <w:p w:rsidR="008E3A30" w:rsidRPr="008E3A30" w:rsidRDefault="00B0787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856C63" w:rsidRPr="00C8480A" w:rsidTr="005972B6">
        <w:trPr>
          <w:jc w:val="center"/>
        </w:trPr>
        <w:tc>
          <w:tcPr>
            <w:tcW w:w="713" w:type="dxa"/>
            <w:gridSpan w:val="2"/>
          </w:tcPr>
          <w:p w:rsidR="00856C63" w:rsidRPr="00511F70" w:rsidRDefault="00856C63" w:rsidP="00856C63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856C63" w:rsidRDefault="007263B2" w:rsidP="007263B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設定</w:t>
            </w:r>
            <w:r w:rsidR="00856C63" w:rsidRPr="00EE158D">
              <w:rPr>
                <w:rFonts w:ascii="標楷體" w:eastAsia="標楷體" w:hAnsi="標楷體"/>
                <w:b/>
                <w:szCs w:val="24"/>
              </w:rPr>
              <w:t>評量</w:t>
            </w:r>
            <w:r w:rsidR="00A24700">
              <w:rPr>
                <w:rFonts w:ascii="標楷體" w:eastAsia="標楷體" w:hAnsi="標楷體" w:hint="eastAsia"/>
                <w:b/>
                <w:szCs w:val="24"/>
              </w:rPr>
              <w:t>工具與</w:t>
            </w:r>
            <w:r w:rsidR="00EE158D" w:rsidRPr="00EE158D">
              <w:rPr>
                <w:rFonts w:ascii="標楷體" w:eastAsia="標楷體" w:hAnsi="標楷體"/>
                <w:b/>
                <w:szCs w:val="24"/>
              </w:rPr>
              <w:t>指標</w:t>
            </w:r>
          </w:p>
          <w:p w:rsidR="00D959D6" w:rsidRPr="00D959D6" w:rsidRDefault="00D959D6" w:rsidP="00D959D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856C63" w:rsidRPr="00511F70" w:rsidRDefault="00856C63" w:rsidP="00EA56EF">
            <w:pPr>
              <w:snapToGrid w:val="0"/>
              <w:ind w:rightChars="-104" w:right="-250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 w:rsidR="00A24700" w:rsidRPr="00B85771">
              <w:rPr>
                <w:rFonts w:ascii="標楷體" w:eastAsia="標楷體" w:hAnsi="標楷體" w:hint="eastAsia"/>
                <w:szCs w:val="24"/>
              </w:rPr>
              <w:t>明</w:t>
            </w:r>
            <w:r w:rsidR="00DE7860">
              <w:rPr>
                <w:rFonts w:ascii="標楷體" w:eastAsia="標楷體" w:hAnsi="標楷體" w:hint="eastAsia"/>
                <w:szCs w:val="24"/>
              </w:rPr>
              <w:t>列</w:t>
            </w:r>
            <w:r w:rsidR="00D959D6">
              <w:rPr>
                <w:rFonts w:ascii="標楷體" w:eastAsia="標楷體" w:hAnsi="標楷體" w:hint="eastAsia"/>
                <w:szCs w:val="24"/>
              </w:rPr>
              <w:t>或勾選</w:t>
            </w:r>
            <w:r w:rsidR="00D959D6" w:rsidRPr="00D959D6">
              <w:rPr>
                <w:rFonts w:ascii="標楷體" w:eastAsia="標楷體" w:hAnsi="標楷體" w:hint="eastAsia"/>
              </w:rPr>
              <w:t>評量項目與配分</w:t>
            </w:r>
            <w:r w:rsidR="00D959D6" w:rsidRPr="00D959D6">
              <w:rPr>
                <w:rFonts w:ascii="標楷體" w:eastAsia="標楷體" w:hAnsi="標楷體"/>
              </w:rPr>
              <w:t>、評量工具與策略</w:t>
            </w:r>
            <w:r w:rsidR="00D959D6">
              <w:rPr>
                <w:rFonts w:ascii="標楷體" w:eastAsia="標楷體" w:hAnsi="標楷體" w:hint="eastAsia"/>
              </w:rPr>
              <w:t>與</w:t>
            </w:r>
            <w:r w:rsidR="00D959D6" w:rsidRPr="00D959D6">
              <w:rPr>
                <w:rFonts w:ascii="標楷體" w:eastAsia="標楷體" w:hAnsi="標楷體"/>
              </w:rPr>
              <w:t>評分標準</w:t>
            </w:r>
            <w:r w:rsidR="007263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835" w:type="dxa"/>
          </w:tcPr>
          <w:p w:rsidR="008E3A30" w:rsidRPr="008E3A30" w:rsidRDefault="00B0787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856C63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703E66" w:rsidRPr="00C8480A" w:rsidTr="005972B6">
        <w:trPr>
          <w:jc w:val="center"/>
        </w:trPr>
        <w:tc>
          <w:tcPr>
            <w:tcW w:w="713" w:type="dxa"/>
            <w:gridSpan w:val="2"/>
          </w:tcPr>
          <w:p w:rsidR="00703E66" w:rsidRPr="00511F70" w:rsidRDefault="00703E66" w:rsidP="00703E66">
            <w:pPr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10" w:type="dxa"/>
            <w:gridSpan w:val="2"/>
          </w:tcPr>
          <w:p w:rsidR="00703E66" w:rsidRPr="00EE158D" w:rsidRDefault="007263B2" w:rsidP="007263B2">
            <w:pPr>
              <w:rPr>
                <w:rFonts w:ascii="標楷體" w:eastAsia="標楷體" w:hAnsi="標楷體"/>
                <w:b/>
                <w:szCs w:val="24"/>
              </w:rPr>
            </w:pPr>
            <w:r w:rsidRPr="007263B2">
              <w:rPr>
                <w:rFonts w:ascii="標楷體" w:eastAsia="標楷體" w:hAnsi="標楷體" w:hint="eastAsia"/>
                <w:b/>
                <w:szCs w:val="24"/>
              </w:rPr>
              <w:t>明列各項</w:t>
            </w:r>
            <w:r w:rsidR="00703E66" w:rsidRPr="007263B2">
              <w:rPr>
                <w:rFonts w:ascii="標楷體" w:eastAsia="標楷體" w:hAnsi="標楷體"/>
                <w:b/>
                <w:szCs w:val="24"/>
              </w:rPr>
              <w:t>評量</w:t>
            </w:r>
            <w:r w:rsidRPr="007263B2">
              <w:rPr>
                <w:rFonts w:ascii="標楷體" w:eastAsia="標楷體" w:hAnsi="標楷體"/>
                <w:b/>
                <w:szCs w:val="24"/>
              </w:rPr>
              <w:t>配</w:t>
            </w:r>
            <w:r>
              <w:rPr>
                <w:rFonts w:ascii="標楷體" w:eastAsia="標楷體" w:hAnsi="標楷體"/>
                <w:b/>
                <w:szCs w:val="24"/>
              </w:rPr>
              <w:t>分、作業繳交形式與時間</w:t>
            </w:r>
          </w:p>
        </w:tc>
        <w:tc>
          <w:tcPr>
            <w:tcW w:w="3969" w:type="dxa"/>
          </w:tcPr>
          <w:p w:rsidR="00703E66" w:rsidRPr="00511F70" w:rsidRDefault="00703E66" w:rsidP="00EA56EF">
            <w:pPr>
              <w:snapToGrid w:val="0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 w:rsidR="007263B2" w:rsidRPr="007263B2">
              <w:rPr>
                <w:rFonts w:ascii="標楷體" w:eastAsia="標楷體" w:hAnsi="標楷體" w:hint="eastAsia"/>
                <w:szCs w:val="24"/>
              </w:rPr>
              <w:t>明列各項</w:t>
            </w:r>
            <w:r w:rsidR="007263B2" w:rsidRPr="007263B2">
              <w:rPr>
                <w:rFonts w:ascii="標楷體" w:eastAsia="標楷體" w:hAnsi="標楷體"/>
                <w:szCs w:val="24"/>
              </w:rPr>
              <w:t>評量的</w:t>
            </w:r>
            <w:r w:rsidR="00DF22D0" w:rsidRPr="00DF22D0">
              <w:rPr>
                <w:rFonts w:ascii="標楷體" w:eastAsia="標楷體" w:hAnsi="標楷體" w:hint="eastAsia"/>
                <w:bCs/>
                <w:szCs w:val="24"/>
              </w:rPr>
              <w:t>過程與時間</w:t>
            </w:r>
            <w:r w:rsidR="007263B2" w:rsidRPr="007263B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835" w:type="dxa"/>
          </w:tcPr>
          <w:p w:rsidR="008E3A30" w:rsidRPr="008E3A30" w:rsidRDefault="00B0787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703E66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703E66" w:rsidRPr="00C8480A" w:rsidTr="005972B6">
        <w:trPr>
          <w:jc w:val="center"/>
        </w:trPr>
        <w:tc>
          <w:tcPr>
            <w:tcW w:w="713" w:type="dxa"/>
            <w:gridSpan w:val="2"/>
          </w:tcPr>
          <w:p w:rsidR="00703E66" w:rsidRPr="00511F70" w:rsidRDefault="00703E66" w:rsidP="00703E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10" w:type="dxa"/>
            <w:gridSpan w:val="2"/>
          </w:tcPr>
          <w:p w:rsidR="00703E66" w:rsidRPr="00EE158D" w:rsidRDefault="00703E66" w:rsidP="00703E66">
            <w:pPr>
              <w:rPr>
                <w:rFonts w:ascii="標楷體" w:eastAsia="標楷體" w:hAnsi="標楷體"/>
                <w:b/>
                <w:szCs w:val="24"/>
              </w:rPr>
            </w:pPr>
            <w:r w:rsidRPr="00EE158D">
              <w:rPr>
                <w:rFonts w:ascii="標楷體" w:eastAsia="標楷體" w:hAnsi="標楷體"/>
                <w:b/>
                <w:szCs w:val="24"/>
              </w:rPr>
              <w:t>運用多元且有效的評量工具</w:t>
            </w:r>
          </w:p>
        </w:tc>
        <w:tc>
          <w:tcPr>
            <w:tcW w:w="3969" w:type="dxa"/>
          </w:tcPr>
          <w:p w:rsidR="00703E66" w:rsidRPr="00511F70" w:rsidRDefault="00703E66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B13F5">
              <w:rPr>
                <w:rFonts w:ascii="標楷體" w:eastAsia="標楷體" w:hAnsi="標楷體"/>
                <w:b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>依照單元目標、內容運用有效的評量工具。</w:t>
            </w:r>
          </w:p>
        </w:tc>
        <w:tc>
          <w:tcPr>
            <w:tcW w:w="2835" w:type="dxa"/>
          </w:tcPr>
          <w:p w:rsidR="008E3A30" w:rsidRPr="008E3A30" w:rsidRDefault="00B07873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703E66" w:rsidRPr="00511F70" w:rsidRDefault="00C5190F" w:rsidP="00EA56E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■完全符合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大致符合</w:t>
            </w:r>
            <w:r w:rsidR="008E3A30" w:rsidRPr="008E3A3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E3A30" w:rsidRPr="008E3A30">
              <w:rPr>
                <w:rFonts w:ascii="標楷體" w:eastAsia="標楷體" w:hAnsi="標楷體"/>
                <w:szCs w:val="24"/>
              </w:rPr>
              <w:t>未符合</w:t>
            </w:r>
          </w:p>
        </w:tc>
      </w:tr>
      <w:tr w:rsidR="00634465" w:rsidRPr="00D157BD" w:rsidTr="005972B6">
        <w:trPr>
          <w:jc w:val="center"/>
        </w:trPr>
        <w:tc>
          <w:tcPr>
            <w:tcW w:w="10627" w:type="dxa"/>
            <w:gridSpan w:val="6"/>
            <w:shd w:val="clear" w:color="auto" w:fill="DEEAF6" w:themeFill="accent1" w:themeFillTint="33"/>
          </w:tcPr>
          <w:p w:rsidR="00634465" w:rsidRPr="00D157BD" w:rsidRDefault="00634465" w:rsidP="00634465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254DB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E254DB">
              <w:rPr>
                <w:rFonts w:ascii="標楷體" w:eastAsia="標楷體" w:hAnsi="標楷體"/>
                <w:b/>
                <w:szCs w:val="24"/>
              </w:rPr>
              <w:t>、其他相關資料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634465" w:rsidRPr="008E3A30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7E6C92">
              <w:rPr>
                <w:rFonts w:ascii="標楷體" w:eastAsia="標楷體" w:hAnsi="標楷體" w:hint="eastAsia"/>
                <w:b/>
                <w:szCs w:val="24"/>
              </w:rPr>
              <w:t>授課教師O</w:t>
            </w:r>
            <w:r w:rsidRPr="007E6C92">
              <w:rPr>
                <w:rFonts w:ascii="標楷體" w:eastAsia="標楷體" w:hAnsi="標楷體"/>
                <w:b/>
                <w:szCs w:val="24"/>
              </w:rPr>
              <w:t>ffice Hours</w:t>
            </w:r>
            <w:r w:rsidRPr="007E6C92">
              <w:rPr>
                <w:rFonts w:ascii="標楷體" w:eastAsia="標楷體" w:hAnsi="標楷體" w:hint="eastAsia"/>
                <w:b/>
                <w:szCs w:val="24"/>
              </w:rPr>
              <w:t>、地點</w:t>
            </w:r>
          </w:p>
        </w:tc>
        <w:tc>
          <w:tcPr>
            <w:tcW w:w="2835" w:type="dxa"/>
          </w:tcPr>
          <w:p w:rsidR="00634465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7E6C92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634465">
              <w:rPr>
                <w:rFonts w:ascii="標楷體" w:eastAsia="標楷體" w:hAnsi="標楷體" w:hint="eastAsia"/>
                <w:szCs w:val="24"/>
              </w:rPr>
              <w:t>已填寫</w:t>
            </w:r>
            <w:r w:rsidR="00634465" w:rsidRPr="00511F7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>
              <w:rPr>
                <w:rFonts w:ascii="標楷體" w:eastAsia="標楷體" w:hAnsi="標楷體" w:hint="eastAsia"/>
                <w:szCs w:val="24"/>
              </w:rPr>
              <w:t>未填寫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634465" w:rsidRPr="00C5190F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C5190F">
              <w:rPr>
                <w:rFonts w:ascii="標楷體" w:eastAsia="標楷體" w:hAnsi="標楷體" w:hint="eastAsia"/>
                <w:b/>
                <w:szCs w:val="24"/>
              </w:rPr>
              <w:t>教學助理基本資料</w:t>
            </w:r>
          </w:p>
        </w:tc>
        <w:tc>
          <w:tcPr>
            <w:tcW w:w="2835" w:type="dxa"/>
          </w:tcPr>
          <w:p w:rsidR="00634465" w:rsidRPr="00C5190F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C5190F"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C5190F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C5190F">
              <w:rPr>
                <w:rFonts w:ascii="標楷體" w:eastAsia="標楷體" w:hAnsi="標楷體" w:hint="eastAsia"/>
                <w:szCs w:val="24"/>
              </w:rPr>
              <w:t>■</w:t>
            </w:r>
            <w:r w:rsidR="00634465" w:rsidRPr="00C5190F">
              <w:rPr>
                <w:rFonts w:ascii="標楷體" w:eastAsia="標楷體" w:hAnsi="標楷體" w:hint="eastAsia"/>
                <w:szCs w:val="24"/>
              </w:rPr>
              <w:t xml:space="preserve">申請教學助理 </w:t>
            </w:r>
          </w:p>
          <w:p w:rsidR="00634465" w:rsidRPr="00C5190F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C5190F">
              <w:rPr>
                <w:rFonts w:ascii="標楷體" w:eastAsia="標楷體" w:hAnsi="標楷體" w:hint="eastAsia"/>
                <w:szCs w:val="24"/>
              </w:rPr>
              <w:t>□不申請教學助理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634465" w:rsidRPr="00242565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7E6C92">
              <w:rPr>
                <w:rFonts w:ascii="標楷體" w:eastAsia="標楷體" w:hAnsi="標楷體" w:hint="eastAsia"/>
                <w:b/>
                <w:szCs w:val="24"/>
              </w:rPr>
              <w:t>指定／參考書目【為維護智慧財產權，請務必使用正版書籍】</w:t>
            </w:r>
          </w:p>
        </w:tc>
        <w:tc>
          <w:tcPr>
            <w:tcW w:w="2835" w:type="dxa"/>
          </w:tcPr>
          <w:p w:rsidR="00634465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7E6C92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■已填寫</w:t>
            </w:r>
            <w:r w:rsidR="00634465" w:rsidRPr="00511F7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>
              <w:rPr>
                <w:rFonts w:ascii="標楷體" w:eastAsia="標楷體" w:hAnsi="標楷體" w:hint="eastAsia"/>
                <w:szCs w:val="24"/>
              </w:rPr>
              <w:t>未填寫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EA56EF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7E6C92">
              <w:rPr>
                <w:rFonts w:ascii="標楷體" w:eastAsia="標楷體" w:hAnsi="標楷體" w:hint="eastAsia"/>
                <w:b/>
                <w:szCs w:val="24"/>
              </w:rPr>
              <w:t>課程相關連結</w:t>
            </w:r>
          </w:p>
          <w:p w:rsidR="00634465" w:rsidRPr="00EA56EF" w:rsidRDefault="00EA56EF" w:rsidP="00EA56EF">
            <w:pPr>
              <w:tabs>
                <w:tab w:val="left" w:pos="503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835" w:type="dxa"/>
          </w:tcPr>
          <w:p w:rsidR="00634465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■已填寫</w:t>
            </w:r>
            <w:r w:rsidR="00634465" w:rsidRPr="00511F7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>
              <w:rPr>
                <w:rFonts w:ascii="標楷體" w:eastAsia="標楷體" w:hAnsi="標楷體" w:hint="eastAsia"/>
                <w:szCs w:val="24"/>
              </w:rPr>
              <w:t>未填寫</w:t>
            </w:r>
          </w:p>
          <w:p w:rsidR="00634465" w:rsidRPr="00837167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不需填寫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634465" w:rsidRPr="00242565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7E6C92">
              <w:rPr>
                <w:rFonts w:ascii="標楷體" w:eastAsia="標楷體" w:hAnsi="標楷體" w:hint="eastAsia"/>
                <w:b/>
                <w:szCs w:val="24"/>
              </w:rPr>
              <w:t>本課程附件</w:t>
            </w:r>
          </w:p>
        </w:tc>
        <w:tc>
          <w:tcPr>
            <w:tcW w:w="2835" w:type="dxa"/>
          </w:tcPr>
          <w:p w:rsidR="00634465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■已填寫</w:t>
            </w:r>
            <w:r w:rsidR="00634465" w:rsidRPr="00511F7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>
              <w:rPr>
                <w:rFonts w:ascii="標楷體" w:eastAsia="標楷體" w:hAnsi="標楷體" w:hint="eastAsia"/>
                <w:szCs w:val="24"/>
              </w:rPr>
              <w:t>未填寫</w:t>
            </w:r>
          </w:p>
          <w:p w:rsidR="00634465" w:rsidRPr="007E6C92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11F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不需填寫</w:t>
            </w:r>
          </w:p>
        </w:tc>
      </w:tr>
      <w:tr w:rsidR="00634465" w:rsidRPr="00C8480A" w:rsidTr="005972B6">
        <w:trPr>
          <w:jc w:val="center"/>
        </w:trPr>
        <w:tc>
          <w:tcPr>
            <w:tcW w:w="7792" w:type="dxa"/>
            <w:gridSpan w:val="5"/>
          </w:tcPr>
          <w:p w:rsidR="00634465" w:rsidRPr="007E6C92" w:rsidRDefault="00634465" w:rsidP="0063446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7E6C92">
              <w:rPr>
                <w:rFonts w:ascii="標楷體" w:eastAsia="標楷體" w:hAnsi="標楷體" w:hint="eastAsia"/>
                <w:b/>
                <w:szCs w:val="24"/>
              </w:rPr>
              <w:t>課程進行中，是否禁止使用智慧型手機、平板等隨身設備。</w:t>
            </w:r>
          </w:p>
        </w:tc>
        <w:tc>
          <w:tcPr>
            <w:tcW w:w="2835" w:type="dxa"/>
          </w:tcPr>
          <w:p w:rsidR="00634465" w:rsidRDefault="00634465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教師自我檢核：</w:t>
            </w:r>
          </w:p>
          <w:p w:rsidR="00634465" w:rsidRPr="008E3A30" w:rsidRDefault="00C5190F" w:rsidP="005972B6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■已填寫</w:t>
            </w:r>
            <w:r w:rsidR="00634465" w:rsidRPr="00511F70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634465">
              <w:rPr>
                <w:rFonts w:ascii="標楷體" w:eastAsia="標楷體" w:hAnsi="標楷體" w:hint="eastAsia"/>
                <w:szCs w:val="24"/>
              </w:rPr>
              <w:t>未填寫</w:t>
            </w:r>
          </w:p>
        </w:tc>
      </w:tr>
    </w:tbl>
    <w:p w:rsidR="00B845D0" w:rsidRPr="000F32DA" w:rsidRDefault="00B845D0" w:rsidP="00E12DF6">
      <w:pPr>
        <w:rPr>
          <w:rFonts w:ascii="標楷體" w:eastAsia="標楷體" w:hAnsi="標楷體"/>
          <w:szCs w:val="24"/>
        </w:rPr>
      </w:pPr>
    </w:p>
    <w:p w:rsidR="00E12DF6" w:rsidRPr="000B5176" w:rsidRDefault="00E61EB8" w:rsidP="009F10B9">
      <w:pPr>
        <w:widowControl/>
        <w:rPr>
          <w:rFonts w:ascii="Times New Roman" w:eastAsia="標楷體" w:hAnsi="Times New Roman" w:cs="Times New Roman"/>
          <w:b/>
          <w:bCs/>
          <w:color w:val="C00000"/>
        </w:rPr>
      </w:pPr>
      <w:r>
        <w:rPr>
          <w:rFonts w:ascii="Times New Roman" w:eastAsia="標楷體" w:hAnsi="Times New Roman" w:cs="Times New Roman" w:hint="eastAsia"/>
          <w:b/>
          <w:bCs/>
          <w:color w:val="C00000"/>
        </w:rPr>
        <w:t>附件</w:t>
      </w:r>
      <w:r w:rsidR="00E12DF6" w:rsidRPr="000B5176">
        <w:rPr>
          <w:rFonts w:ascii="Times New Roman" w:eastAsia="標楷體" w:hAnsi="Times New Roman" w:cs="Times New Roman"/>
          <w:b/>
          <w:bCs/>
          <w:color w:val="C00000"/>
        </w:rPr>
        <w:t>1</w:t>
      </w:r>
      <w:r w:rsidR="00E12DF6" w:rsidRPr="000B5176">
        <w:rPr>
          <w:rFonts w:ascii="Times New Roman" w:eastAsia="標楷體" w:hAnsi="Times New Roman" w:cs="Times New Roman"/>
          <w:b/>
          <w:bCs/>
          <w:color w:val="C00000"/>
        </w:rPr>
        <w:t>：學習成</w:t>
      </w:r>
      <w:r w:rsidR="00E12DF6" w:rsidRPr="000B5176">
        <w:rPr>
          <w:rFonts w:ascii="Times New Roman" w:eastAsia="標楷體" w:hAnsi="Times New Roman" w:cs="Times New Roman"/>
          <w:b/>
          <w:color w:val="C00000"/>
        </w:rPr>
        <w:t>效</w:t>
      </w:r>
      <w:r w:rsidR="00E12DF6" w:rsidRPr="000B5176">
        <w:rPr>
          <w:rFonts w:ascii="Times New Roman" w:eastAsia="標楷體" w:hAnsi="Times New Roman" w:cs="Times New Roman"/>
          <w:b/>
          <w:bCs/>
          <w:color w:val="C00000"/>
        </w:rPr>
        <w:t>（</w:t>
      </w:r>
      <w:r w:rsidR="00E12DF6" w:rsidRPr="000B5176">
        <w:rPr>
          <w:rFonts w:ascii="Times New Roman" w:eastAsia="標楷體" w:hAnsi="Times New Roman" w:cs="Times New Roman"/>
          <w:b/>
          <w:color w:val="C00000"/>
        </w:rPr>
        <w:t>Learning Outcome</w:t>
      </w:r>
      <w:r w:rsidR="00E12DF6" w:rsidRPr="000B5176">
        <w:rPr>
          <w:rFonts w:ascii="Times New Roman" w:eastAsia="標楷體" w:hAnsi="Times New Roman" w:cs="Times New Roman"/>
          <w:b/>
          <w:bCs/>
          <w:color w:val="C00000"/>
        </w:rPr>
        <w:t>s</w:t>
      </w:r>
      <w:r w:rsidR="00E12DF6" w:rsidRPr="000B5176">
        <w:rPr>
          <w:rFonts w:ascii="Times New Roman" w:eastAsia="標楷體" w:hAnsi="Times New Roman" w:cs="Times New Roman"/>
          <w:b/>
          <w:bCs/>
          <w:color w:val="C00000"/>
        </w:rPr>
        <w:t>）的意義說明</w:t>
      </w:r>
    </w:p>
    <w:p w:rsidR="00E12DF6" w:rsidRPr="000B5176" w:rsidRDefault="00E12DF6" w:rsidP="00E12DF6">
      <w:pPr>
        <w:rPr>
          <w:rFonts w:ascii="Times New Roman" w:eastAsia="標楷體" w:hAnsi="Times New Roman" w:cs="Times New Roman"/>
        </w:rPr>
      </w:pPr>
      <w:r w:rsidRPr="000B5176">
        <w:rPr>
          <w:rFonts w:ascii="Times New Roman" w:eastAsia="標楷體" w:hAnsi="Times New Roman" w:cs="Times New Roman"/>
        </w:rPr>
        <w:t>學習成效（</w:t>
      </w:r>
      <w:r w:rsidRPr="000B5176">
        <w:rPr>
          <w:rFonts w:ascii="Times New Roman" w:eastAsia="標楷體" w:hAnsi="Times New Roman" w:cs="Times New Roman"/>
        </w:rPr>
        <w:t>Learning Outcomes</w:t>
      </w:r>
      <w:r w:rsidRPr="000B5176">
        <w:rPr>
          <w:rFonts w:ascii="Times New Roman" w:eastAsia="標楷體" w:hAnsi="Times New Roman" w:cs="Times New Roman"/>
        </w:rPr>
        <w:t>）是以學生為本體，描述其應學習之事物，且明確指出修畢一門課程後，將可達成之核心能力為何。</w:t>
      </w:r>
    </w:p>
    <w:p w:rsidR="008A5852" w:rsidRDefault="00E12DF6" w:rsidP="00E12DF6">
      <w:pPr>
        <w:widowControl/>
        <w:rPr>
          <w:rFonts w:ascii="Times New Roman" w:eastAsia="標楷體" w:hAnsi="Times New Roman" w:cs="Times New Roman"/>
        </w:rPr>
      </w:pPr>
      <w:r w:rsidRPr="000B5176">
        <w:rPr>
          <w:rFonts w:ascii="Times New Roman" w:eastAsia="標楷體" w:hAnsi="Times New Roman" w:cs="Times New Roman"/>
        </w:rPr>
        <w:t>學習成</w:t>
      </w:r>
      <w:r w:rsidR="00E61EB8">
        <w:rPr>
          <w:rFonts w:ascii="Times New Roman" w:eastAsia="標楷體" w:hAnsi="Times New Roman" w:cs="Times New Roman" w:hint="eastAsia"/>
        </w:rPr>
        <w:t>效</w:t>
      </w:r>
      <w:r w:rsidRPr="000B5176">
        <w:rPr>
          <w:rFonts w:ascii="Times New Roman" w:eastAsia="標楷體" w:hAnsi="Times New Roman" w:cs="Times New Roman"/>
        </w:rPr>
        <w:t>於課程結束後，應可被適當地檢核，並將評量結果用於修正課程規劃與教學設計中，規劃請參考以下範例：</w:t>
      </w:r>
    </w:p>
    <w:p w:rsidR="002C0339" w:rsidRDefault="002C0339" w:rsidP="00E12DF6">
      <w:pPr>
        <w:widowControl/>
        <w:rPr>
          <w:rFonts w:ascii="Times New Roman" w:eastAsia="標楷體" w:hAnsi="Times New Roman" w:cs="Times New Roman"/>
        </w:rPr>
      </w:pPr>
    </w:p>
    <w:tbl>
      <w:tblPr>
        <w:tblW w:w="98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783"/>
        <w:gridCol w:w="802"/>
        <w:gridCol w:w="985"/>
        <w:gridCol w:w="981"/>
        <w:gridCol w:w="962"/>
        <w:gridCol w:w="922"/>
        <w:gridCol w:w="922"/>
      </w:tblGrid>
      <w:tr w:rsidR="00027089" w:rsidRPr="002C0339" w:rsidTr="00027089">
        <w:trPr>
          <w:trHeight w:val="380"/>
        </w:trPr>
        <w:tc>
          <w:tcPr>
            <w:tcW w:w="3450" w:type="dxa"/>
            <w:vMerge w:val="restart"/>
            <w:tcBorders>
              <w:tl2br w:val="single" w:sz="4" w:space="0" w:color="000000" w:themeColor="text1"/>
            </w:tcBorders>
            <w:shd w:val="clear" w:color="auto" w:fill="DEEAF6"/>
          </w:tcPr>
          <w:p w:rsidR="00027089" w:rsidRPr="00027089" w:rsidRDefault="00027089" w:rsidP="00027089">
            <w:pPr>
              <w:pStyle w:val="aa"/>
              <w:snapToGrid w:val="0"/>
              <w:ind w:leftChars="0" w:left="0"/>
              <w:jc w:val="right"/>
              <w:rPr>
                <w:rFonts w:ascii="標楷體" w:eastAsia="標楷體" w:hAnsi="標楷體"/>
                <w:b/>
              </w:rPr>
            </w:pPr>
            <w:r w:rsidRPr="00027089">
              <w:rPr>
                <w:rFonts w:ascii="標楷體" w:eastAsia="標楷體" w:hAnsi="標楷體" w:hint="eastAsia"/>
                <w:b/>
              </w:rPr>
              <w:t>評量工具與指標</w:t>
            </w:r>
          </w:p>
          <w:p w:rsidR="00027089" w:rsidRDefault="00027089" w:rsidP="00027089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</w:p>
          <w:p w:rsidR="00027089" w:rsidRPr="002C0339" w:rsidRDefault="00027089" w:rsidP="00027089">
            <w:pPr>
              <w:pStyle w:val="aa"/>
              <w:snapToGrid w:val="0"/>
              <w:ind w:leftChars="0" w:left="0"/>
              <w:rPr>
                <w:rFonts w:ascii="Times New Roman" w:eastAsia="標楷體" w:hAnsi="Times New Roman"/>
                <w:b/>
              </w:rPr>
            </w:pPr>
            <w:r w:rsidRPr="002C0339">
              <w:rPr>
                <w:rFonts w:ascii="Times New Roman" w:eastAsia="標楷體" w:hAnsi="Times New Roman"/>
                <w:b/>
              </w:rPr>
              <w:t>學習目標與成效</w:t>
            </w:r>
          </w:p>
        </w:tc>
        <w:tc>
          <w:tcPr>
            <w:tcW w:w="4513" w:type="dxa"/>
            <w:gridSpan w:val="5"/>
            <w:shd w:val="clear" w:color="auto" w:fill="DEEAF6"/>
          </w:tcPr>
          <w:p w:rsidR="0002708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評量工具</w:t>
            </w:r>
          </w:p>
        </w:tc>
        <w:tc>
          <w:tcPr>
            <w:tcW w:w="1844" w:type="dxa"/>
            <w:gridSpan w:val="2"/>
            <w:shd w:val="clear" w:color="auto" w:fill="DEEAF6"/>
            <w:vAlign w:val="center"/>
          </w:tcPr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評量指標</w:t>
            </w:r>
          </w:p>
        </w:tc>
      </w:tr>
      <w:tr w:rsidR="00027089" w:rsidRPr="002C0339" w:rsidTr="00027089">
        <w:trPr>
          <w:trHeight w:val="380"/>
        </w:trPr>
        <w:tc>
          <w:tcPr>
            <w:tcW w:w="3450" w:type="dxa"/>
            <w:vMerge/>
            <w:shd w:val="clear" w:color="auto" w:fill="DEEAF6"/>
          </w:tcPr>
          <w:p w:rsidR="00027089" w:rsidRPr="002C0339" w:rsidRDefault="00027089" w:rsidP="00027089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83" w:type="dxa"/>
            <w:shd w:val="clear" w:color="auto" w:fill="DEEAF6"/>
          </w:tcPr>
          <w:p w:rsidR="0002708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考試</w:t>
            </w:r>
          </w:p>
        </w:tc>
        <w:tc>
          <w:tcPr>
            <w:tcW w:w="802" w:type="dxa"/>
            <w:shd w:val="clear" w:color="auto" w:fill="DEEAF6"/>
            <w:vAlign w:val="center"/>
          </w:tcPr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心得報告</w:t>
            </w:r>
          </w:p>
        </w:tc>
        <w:tc>
          <w:tcPr>
            <w:tcW w:w="985" w:type="dxa"/>
            <w:shd w:val="clear" w:color="auto" w:fill="DEEAF6"/>
            <w:vAlign w:val="center"/>
          </w:tcPr>
          <w:p w:rsidR="00D959D6" w:rsidRDefault="00027089" w:rsidP="00027089">
            <w:pPr>
              <w:pStyle w:val="2"/>
              <w:jc w:val="center"/>
              <w:rPr>
                <w:b/>
              </w:rPr>
            </w:pPr>
            <w:r w:rsidRPr="002C0339">
              <w:rPr>
                <w:b/>
              </w:rPr>
              <w:t>專題</w:t>
            </w:r>
          </w:p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 w:rsidRPr="002C0339">
              <w:rPr>
                <w:b/>
              </w:rPr>
              <w:t>製作</w:t>
            </w:r>
          </w:p>
        </w:tc>
        <w:tc>
          <w:tcPr>
            <w:tcW w:w="981" w:type="dxa"/>
            <w:shd w:val="clear" w:color="auto" w:fill="DEEAF6"/>
            <w:vAlign w:val="center"/>
          </w:tcPr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前後測</w:t>
            </w:r>
            <w:proofErr w:type="gramEnd"/>
          </w:p>
        </w:tc>
        <w:tc>
          <w:tcPr>
            <w:tcW w:w="962" w:type="dxa"/>
            <w:shd w:val="clear" w:color="auto" w:fill="DEEAF6"/>
            <w:vAlign w:val="center"/>
          </w:tcPr>
          <w:p w:rsidR="0002708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922" w:type="dxa"/>
            <w:shd w:val="clear" w:color="auto" w:fill="DEEAF6"/>
            <w:vAlign w:val="center"/>
          </w:tcPr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測驗藍圖</w:t>
            </w:r>
          </w:p>
        </w:tc>
        <w:tc>
          <w:tcPr>
            <w:tcW w:w="922" w:type="dxa"/>
            <w:shd w:val="clear" w:color="auto" w:fill="DEEAF6"/>
            <w:vAlign w:val="center"/>
          </w:tcPr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 w:rsidRPr="002C0339">
              <w:rPr>
                <w:b/>
              </w:rPr>
              <w:t>評量</w:t>
            </w:r>
          </w:p>
          <w:p w:rsidR="00027089" w:rsidRPr="002C0339" w:rsidRDefault="00027089" w:rsidP="00027089">
            <w:pPr>
              <w:pStyle w:val="2"/>
              <w:jc w:val="center"/>
              <w:rPr>
                <w:b/>
              </w:rPr>
            </w:pPr>
            <w:r w:rsidRPr="002C0339">
              <w:rPr>
                <w:b/>
              </w:rPr>
              <w:t>尺</w:t>
            </w:r>
            <w:proofErr w:type="gramStart"/>
            <w:r w:rsidRPr="002C0339">
              <w:rPr>
                <w:b/>
              </w:rPr>
              <w:t>規</w:t>
            </w:r>
            <w:proofErr w:type="gramEnd"/>
          </w:p>
        </w:tc>
      </w:tr>
      <w:tr w:rsidR="00027089" w:rsidRPr="002C0339" w:rsidTr="00027089">
        <w:trPr>
          <w:trHeight w:val="588"/>
        </w:trPr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aa"/>
              <w:ind w:leftChars="0" w:left="0"/>
              <w:rPr>
                <w:rFonts w:ascii="Times New Roman" w:eastAsia="標楷體" w:hAnsi="Times New Roman"/>
                <w:sz w:val="20"/>
              </w:rPr>
            </w:pPr>
            <w:r w:rsidRPr="002C0339">
              <w:rPr>
                <w:rFonts w:ascii="Times New Roman" w:eastAsia="標楷體" w:hAnsi="Times New Roman"/>
              </w:rPr>
              <w:t>具備規劃學習地圖與生涯發展路徑的能力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</w:tr>
      <w:tr w:rsidR="00027089" w:rsidRPr="002C0339" w:rsidTr="00027089"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t>具備有效運用大學各項學習資源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</w:tr>
      <w:tr w:rsidR="00027089" w:rsidRPr="002C0339" w:rsidTr="00027089"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t>具備深度閱讀的能力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</w:tr>
      <w:tr w:rsidR="00027089" w:rsidRPr="002C0339" w:rsidTr="00027089"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t>具備探索、熟悉新型態的數位學習模式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</w:tr>
      <w:tr w:rsidR="00027089" w:rsidRPr="002C0339" w:rsidTr="00027089"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t>養成自主與終身學習的態度與策略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</w:tr>
      <w:tr w:rsidR="00027089" w:rsidRPr="002C0339" w:rsidTr="00027089">
        <w:tc>
          <w:tcPr>
            <w:tcW w:w="3450" w:type="dxa"/>
            <w:shd w:val="clear" w:color="auto" w:fill="DEEAF6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t>具備團隊合作與專題製作能力</w:t>
            </w:r>
          </w:p>
        </w:tc>
        <w:tc>
          <w:tcPr>
            <w:tcW w:w="783" w:type="dxa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802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</w:p>
        </w:tc>
        <w:tc>
          <w:tcPr>
            <w:tcW w:w="985" w:type="dxa"/>
            <w:shd w:val="clear" w:color="auto" w:fill="auto"/>
          </w:tcPr>
          <w:p w:rsidR="00027089" w:rsidRPr="002C0339" w:rsidRDefault="00027089" w:rsidP="00027089">
            <w:pPr>
              <w:pStyle w:val="2"/>
              <w:jc w:val="both"/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  <w:tc>
          <w:tcPr>
            <w:tcW w:w="981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62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922" w:type="dxa"/>
          </w:tcPr>
          <w:p w:rsidR="00027089" w:rsidRPr="002C0339" w:rsidRDefault="00027089" w:rsidP="00027089">
            <w:pPr>
              <w:pStyle w:val="2"/>
              <w:jc w:val="both"/>
              <w:rPr>
                <w:rFonts w:ascii="新細明體" w:eastAsia="新細明體" w:hAnsi="新細明體" w:cs="新細明體"/>
              </w:rPr>
            </w:pPr>
            <w:r w:rsidRPr="002C0339">
              <w:rPr>
                <w:rFonts w:ascii="新細明體" w:eastAsia="新細明體" w:hAnsi="新細明體" w:cs="新細明體" w:hint="eastAsia"/>
              </w:rPr>
              <w:t>※</w:t>
            </w:r>
          </w:p>
        </w:tc>
      </w:tr>
    </w:tbl>
    <w:p w:rsidR="002C0339" w:rsidRDefault="002C0339" w:rsidP="00E12DF6">
      <w:pPr>
        <w:widowControl/>
        <w:rPr>
          <w:rFonts w:ascii="Times New Roman" w:eastAsia="標楷體" w:hAnsi="Times New Roman" w:cs="Times New Roman"/>
        </w:rPr>
      </w:pPr>
    </w:p>
    <w:p w:rsidR="00E61EB8" w:rsidRDefault="00E61EB8" w:rsidP="007E6C92">
      <w:pPr>
        <w:rPr>
          <w:rFonts w:ascii="Times New Roman" w:eastAsia="標楷體" w:hAnsi="Times New Roman" w:cs="Times New Roman"/>
          <w:b/>
          <w:bCs/>
          <w:color w:val="C00000"/>
        </w:rPr>
      </w:pPr>
    </w:p>
    <w:p w:rsidR="008E3A30" w:rsidRDefault="008E3A30">
      <w:pPr>
        <w:widowControl/>
        <w:rPr>
          <w:rFonts w:ascii="Times New Roman" w:eastAsia="標楷體" w:hAnsi="Times New Roman" w:cs="Times New Roman"/>
          <w:b/>
          <w:bCs/>
          <w:color w:val="C00000"/>
        </w:rPr>
      </w:pPr>
      <w:r>
        <w:rPr>
          <w:rFonts w:ascii="Times New Roman" w:eastAsia="標楷體" w:hAnsi="Times New Roman" w:cs="Times New Roman"/>
          <w:b/>
          <w:bCs/>
          <w:color w:val="C00000"/>
        </w:rPr>
        <w:br w:type="page"/>
      </w:r>
    </w:p>
    <w:p w:rsidR="007E6C92" w:rsidRDefault="00E61EB8" w:rsidP="007E6C92">
      <w:pPr>
        <w:rPr>
          <w:rFonts w:ascii="Times New Roman" w:eastAsia="標楷體" w:hAnsi="Times New Roman" w:cs="Times New Roman"/>
          <w:b/>
          <w:bCs/>
          <w:color w:val="C00000"/>
        </w:rPr>
      </w:pPr>
      <w:r>
        <w:rPr>
          <w:rFonts w:ascii="Times New Roman" w:eastAsia="標楷體" w:hAnsi="Times New Roman" w:cs="Times New Roman" w:hint="eastAsia"/>
          <w:b/>
          <w:bCs/>
          <w:color w:val="C00000"/>
        </w:rPr>
        <w:lastRenderedPageBreak/>
        <w:t>附件</w:t>
      </w:r>
      <w:r w:rsidR="00B0335D" w:rsidRPr="000B5176">
        <w:rPr>
          <w:rFonts w:ascii="Times New Roman" w:eastAsia="標楷體" w:hAnsi="Times New Roman" w:cs="Times New Roman"/>
          <w:b/>
          <w:bCs/>
          <w:color w:val="C00000"/>
        </w:rPr>
        <w:t>2</w:t>
      </w:r>
      <w:r w:rsidR="007E6C92" w:rsidRPr="000B5176">
        <w:rPr>
          <w:rFonts w:ascii="Times New Roman" w:eastAsia="標楷體" w:hAnsi="Times New Roman" w:cs="Times New Roman"/>
          <w:b/>
          <w:bCs/>
          <w:color w:val="C00000"/>
        </w:rPr>
        <w:t>：</w:t>
      </w:r>
      <w:r w:rsidR="00E86D7C" w:rsidRPr="000B5176">
        <w:rPr>
          <w:rFonts w:ascii="Times New Roman" w:eastAsia="標楷體" w:hAnsi="Times New Roman" w:cs="Times New Roman"/>
          <w:b/>
          <w:bCs/>
          <w:color w:val="C00000"/>
        </w:rPr>
        <w:t>評量尺</w:t>
      </w:r>
      <w:proofErr w:type="gramStart"/>
      <w:r w:rsidR="00E86D7C" w:rsidRPr="000B5176">
        <w:rPr>
          <w:rFonts w:ascii="Times New Roman" w:eastAsia="標楷體" w:hAnsi="Times New Roman" w:cs="Times New Roman"/>
          <w:b/>
          <w:bCs/>
          <w:color w:val="C00000"/>
        </w:rPr>
        <w:t>規</w:t>
      </w:r>
      <w:proofErr w:type="gramEnd"/>
      <w:r w:rsidR="00B0335D" w:rsidRPr="000B5176">
        <w:rPr>
          <w:rFonts w:ascii="Times New Roman" w:eastAsia="標楷體" w:hAnsi="Times New Roman" w:cs="Times New Roman"/>
          <w:b/>
          <w:color w:val="C00000"/>
        </w:rPr>
        <w:t>(Rubrics)</w:t>
      </w:r>
      <w:r w:rsidR="007E6C92" w:rsidRPr="000B5176">
        <w:rPr>
          <w:rFonts w:ascii="Times New Roman" w:eastAsia="標楷體" w:hAnsi="Times New Roman" w:cs="Times New Roman"/>
          <w:b/>
          <w:bCs/>
          <w:color w:val="C00000"/>
        </w:rPr>
        <w:t>的設計</w:t>
      </w:r>
      <w:r w:rsidR="00B0335D" w:rsidRPr="000B5176">
        <w:rPr>
          <w:rFonts w:ascii="Times New Roman" w:eastAsia="標楷體" w:hAnsi="Times New Roman" w:cs="Times New Roman"/>
          <w:b/>
          <w:bCs/>
          <w:color w:val="C00000"/>
        </w:rPr>
        <w:t>範例</w:t>
      </w:r>
    </w:p>
    <w:p w:rsidR="00105FBF" w:rsidRPr="00AA3CD8" w:rsidRDefault="003B2079" w:rsidP="004D7D79">
      <w:pPr>
        <w:numPr>
          <w:ilvl w:val="0"/>
          <w:numId w:val="5"/>
        </w:numPr>
        <w:rPr>
          <w:rFonts w:ascii="Times New Roman" w:eastAsia="標楷體" w:hAnsi="Times New Roman" w:cs="Times New Roman"/>
          <w:bCs/>
        </w:rPr>
      </w:pPr>
      <w:r w:rsidRPr="00AA3CD8">
        <w:rPr>
          <w:rFonts w:ascii="Times New Roman" w:eastAsia="標楷體" w:hAnsi="Times New Roman" w:cs="Times New Roman"/>
          <w:bCs/>
        </w:rPr>
        <w:t>評量尺</w:t>
      </w:r>
      <w:proofErr w:type="gramStart"/>
      <w:r w:rsidRPr="00AA3CD8">
        <w:rPr>
          <w:rFonts w:ascii="Times New Roman" w:eastAsia="標楷體" w:hAnsi="Times New Roman" w:cs="Times New Roman"/>
          <w:bCs/>
        </w:rPr>
        <w:t>規</w:t>
      </w:r>
      <w:proofErr w:type="gramEnd"/>
      <w:r w:rsidR="00AA3CD8" w:rsidRPr="00AA3CD8">
        <w:rPr>
          <w:rFonts w:ascii="Times New Roman" w:eastAsia="標楷體" w:hAnsi="Times New Roman" w:cs="Times New Roman" w:hint="eastAsia"/>
          <w:bCs/>
        </w:rPr>
        <w:t>對教師</w:t>
      </w:r>
      <w:r w:rsidR="00E61EB8">
        <w:rPr>
          <w:rFonts w:ascii="Times New Roman" w:eastAsia="標楷體" w:hAnsi="Times New Roman" w:cs="Times New Roman" w:hint="eastAsia"/>
          <w:bCs/>
        </w:rPr>
        <w:t>的意義</w:t>
      </w:r>
      <w:r w:rsidRPr="00AA3CD8">
        <w:rPr>
          <w:rFonts w:ascii="Times New Roman" w:eastAsia="標楷體" w:hAnsi="Times New Roman" w:cs="Times New Roman" w:hint="eastAsia"/>
          <w:bCs/>
        </w:rPr>
        <w:t>：</w:t>
      </w:r>
      <w:r w:rsidR="00AA3CD8" w:rsidRPr="00AA3CD8">
        <w:rPr>
          <w:rFonts w:ascii="Times New Roman" w:eastAsia="標楷體" w:hAnsi="Times New Roman" w:cs="Times New Roman" w:hint="eastAsia"/>
          <w:bCs/>
        </w:rPr>
        <w:t>避免主觀成見或既定的印象，以達客觀評量</w:t>
      </w:r>
      <w:r w:rsidRPr="00AA3CD8">
        <w:rPr>
          <w:rFonts w:ascii="Times New Roman" w:eastAsia="標楷體" w:hAnsi="Times New Roman" w:cs="Times New Roman" w:hint="eastAsia"/>
          <w:bCs/>
        </w:rPr>
        <w:t>，</w:t>
      </w:r>
      <w:r w:rsidR="00AA3CD8" w:rsidRPr="00AA3CD8">
        <w:rPr>
          <w:rFonts w:ascii="Times New Roman" w:eastAsia="標楷體" w:hAnsi="Times New Roman" w:cs="Times New Roman" w:hint="eastAsia"/>
          <w:bCs/>
        </w:rPr>
        <w:t>回應學生對於評分高低的疑問</w:t>
      </w:r>
      <w:r w:rsidRPr="00AA3CD8">
        <w:rPr>
          <w:rFonts w:ascii="Times New Roman" w:eastAsia="標楷體" w:hAnsi="Times New Roman" w:cs="Times New Roman" w:hint="eastAsia"/>
          <w:bCs/>
        </w:rPr>
        <w:t>，並能</w:t>
      </w:r>
      <w:proofErr w:type="gramStart"/>
      <w:r w:rsidR="00AA3CD8" w:rsidRPr="00AA3CD8">
        <w:rPr>
          <w:rFonts w:ascii="Times New Roman" w:eastAsia="標楷體" w:hAnsi="Times New Roman" w:cs="Times New Roman" w:hint="eastAsia"/>
          <w:bCs/>
        </w:rPr>
        <w:t>能</w:t>
      </w:r>
      <w:proofErr w:type="gramEnd"/>
      <w:r w:rsidR="00AA3CD8" w:rsidRPr="00AA3CD8">
        <w:rPr>
          <w:rFonts w:ascii="Times New Roman" w:eastAsia="標楷體" w:hAnsi="Times New Roman" w:cs="Times New Roman" w:hint="eastAsia"/>
          <w:bCs/>
        </w:rPr>
        <w:t>協助教師檢視並調整課程目標與教學行為</w:t>
      </w:r>
      <w:r w:rsidRPr="00AA3CD8">
        <w:rPr>
          <w:rFonts w:ascii="Times New Roman" w:eastAsia="標楷體" w:hAnsi="Times New Roman" w:cs="Times New Roman" w:hint="eastAsia"/>
          <w:bCs/>
        </w:rPr>
        <w:t>。</w:t>
      </w:r>
    </w:p>
    <w:tbl>
      <w:tblPr>
        <w:tblpPr w:leftFromText="180" w:rightFromText="180" w:vertAnchor="text" w:horzAnchor="margin" w:tblpY="968"/>
        <w:tblOverlap w:val="never"/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"/>
        <w:gridCol w:w="2476"/>
        <w:gridCol w:w="2268"/>
        <w:gridCol w:w="1984"/>
        <w:gridCol w:w="2243"/>
      </w:tblGrid>
      <w:tr w:rsidR="00EA31FC" w:rsidRPr="00E61EB8" w:rsidTr="00941456">
        <w:trPr>
          <w:trHeight w:val="454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2476" w:type="dxa"/>
            <w:tcBorders>
              <w:top w:val="single" w:sz="1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題目設定與執行方案之規劃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30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文獻與數據佐證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30%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結果討論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2243" w:type="dxa"/>
            <w:tcBorders>
              <w:top w:val="single" w:sz="18" w:space="0" w:color="000000"/>
              <w:left w:val="single" w:sz="8" w:space="0" w:color="80808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簡報呈現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</w:tr>
      <w:tr w:rsidR="00EA31FC" w:rsidRPr="00E61EB8" w:rsidTr="00941456">
        <w:trPr>
          <w:trHeight w:val="309"/>
        </w:trPr>
        <w:tc>
          <w:tcPr>
            <w:tcW w:w="9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優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 xml:space="preserve"> A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～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2476" w:type="dxa"/>
            <w:tcBorders>
              <w:top w:val="single" w:sz="1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議題設定能引起迴響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題目與報告內容契合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行動方案具體可行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提出具體數據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提出相關支持論述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佐證文獻引用具體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佐證案例說明得宜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資料蒐集完整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分析精確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討論深入層次分明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</w:tc>
        <w:tc>
          <w:tcPr>
            <w:tcW w:w="2243" w:type="dxa"/>
            <w:tcBorders>
              <w:top w:val="single" w:sz="18" w:space="0" w:color="000000"/>
              <w:left w:val="single" w:sz="8" w:space="0" w:color="80808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文字圖表顯示精</w:t>
            </w:r>
            <w:proofErr w:type="gramStart"/>
            <w:r w:rsidRPr="00825922">
              <w:rPr>
                <w:rFonts w:ascii="Times New Roman" w:eastAsia="標楷體" w:hAnsi="Times New Roman" w:cs="Times New Roman"/>
                <w:sz w:val="22"/>
              </w:rPr>
              <w:t>準</w:t>
            </w:r>
            <w:proofErr w:type="gramEnd"/>
            <w:r w:rsidRPr="00825922">
              <w:rPr>
                <w:rFonts w:ascii="Times New Roman" w:eastAsia="標楷體" w:hAnsi="Times New Roman" w:cs="Times New Roman"/>
                <w:sz w:val="22"/>
              </w:rPr>
              <w:t>明確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大小配置佳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呈現效果佳</w:t>
            </w:r>
          </w:p>
        </w:tc>
      </w:tr>
      <w:tr w:rsidR="00EA31FC" w:rsidRPr="00E61EB8" w:rsidTr="00941456">
        <w:trPr>
          <w:trHeight w:val="928"/>
        </w:trPr>
        <w:tc>
          <w:tcPr>
            <w:tcW w:w="9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佳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 xml:space="preserve"> B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～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議題設定有趣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行動方案規劃得宜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提出具體數據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提出相關支持論述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佐證文獻引用具體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資料蒐集與分析尚可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討論大致都有提到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文字圖表顯示正常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大小配置適中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呈現效果尚可</w:t>
            </w:r>
          </w:p>
        </w:tc>
      </w:tr>
      <w:tr w:rsidR="00EA31FC" w:rsidRPr="00E61EB8" w:rsidTr="00941456">
        <w:trPr>
          <w:trHeight w:val="1088"/>
        </w:trPr>
        <w:tc>
          <w:tcPr>
            <w:tcW w:w="9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普通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C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～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議題設定引不起興趣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行動方案規劃不夠完整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提出具體數據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提出相關支持論述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佐證文獻引用具體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資料蒐集缺漏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分析稍有錯誤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討論深度不足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文字圖表大小顯示效果差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呈現效果普通</w:t>
            </w:r>
          </w:p>
        </w:tc>
      </w:tr>
      <w:tr w:rsidR="00EA31FC" w:rsidRPr="00E61EB8" w:rsidTr="00941456">
        <w:trPr>
          <w:trHeight w:val="1350"/>
        </w:trPr>
        <w:tc>
          <w:tcPr>
            <w:tcW w:w="9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80808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待改進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D</w:t>
            </w:r>
          </w:p>
          <w:p w:rsidR="00EA31FC" w:rsidRPr="00E61EB8" w:rsidRDefault="00EA31FC" w:rsidP="00FD489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～</w:t>
            </w:r>
            <w:r w:rsidRPr="00E61EB8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議題設定無趣行動方案規劃不可行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沒有提出具體數據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相關支持論述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有佐證文獻引用具體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沒有案例說明得宜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808080"/>
              <w:bottom w:val="single" w:sz="18" w:space="0" w:color="00000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資料蒐集缺漏分析錯誤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25922">
              <w:rPr>
                <w:rFonts w:ascii="Times New Roman" w:eastAsia="標楷體" w:hAnsi="Times New Roman" w:cs="Times New Roman"/>
                <w:sz w:val="22"/>
              </w:rPr>
              <w:t>幾乎沒有延伸討論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80808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文意不明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圖表沒重點大小配置差</w:t>
            </w:r>
          </w:p>
          <w:p w:rsidR="00EA31FC" w:rsidRPr="00825922" w:rsidRDefault="00EA31FC" w:rsidP="00FD489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25922">
              <w:rPr>
                <w:rFonts w:ascii="Times New Roman" w:eastAsia="標楷體" w:hAnsi="Times New Roman" w:cs="Times New Roman"/>
                <w:sz w:val="22"/>
              </w:rPr>
              <w:t>造成反效果</w:t>
            </w:r>
          </w:p>
        </w:tc>
      </w:tr>
    </w:tbl>
    <w:p w:rsidR="003B2079" w:rsidRDefault="003B2079" w:rsidP="00DD4214">
      <w:pPr>
        <w:numPr>
          <w:ilvl w:val="0"/>
          <w:numId w:val="7"/>
        </w:numPr>
        <w:rPr>
          <w:rFonts w:ascii="Times New Roman" w:eastAsia="標楷體" w:hAnsi="Times New Roman" w:cs="Times New Roman"/>
          <w:bCs/>
        </w:rPr>
      </w:pPr>
      <w:r w:rsidRPr="00AA3CD8">
        <w:rPr>
          <w:rFonts w:ascii="Times New Roman" w:eastAsia="標楷體" w:hAnsi="Times New Roman" w:cs="Times New Roman"/>
          <w:bCs/>
        </w:rPr>
        <w:t>評量尺</w:t>
      </w:r>
      <w:proofErr w:type="gramStart"/>
      <w:r w:rsidRPr="00AA3CD8">
        <w:rPr>
          <w:rFonts w:ascii="Times New Roman" w:eastAsia="標楷體" w:hAnsi="Times New Roman" w:cs="Times New Roman"/>
          <w:bCs/>
        </w:rPr>
        <w:t>規</w:t>
      </w:r>
      <w:proofErr w:type="gramEnd"/>
      <w:r w:rsidR="00AA3CD8" w:rsidRPr="003B2079">
        <w:rPr>
          <w:rFonts w:ascii="Times New Roman" w:eastAsia="標楷體" w:hAnsi="Times New Roman" w:cs="Times New Roman" w:hint="eastAsia"/>
          <w:bCs/>
        </w:rPr>
        <w:t>對學生</w:t>
      </w:r>
      <w:r w:rsidR="00E61EB8">
        <w:rPr>
          <w:rFonts w:ascii="Times New Roman" w:eastAsia="標楷體" w:hAnsi="Times New Roman" w:cs="Times New Roman" w:hint="eastAsia"/>
          <w:bCs/>
        </w:rPr>
        <w:t>的意義</w:t>
      </w:r>
      <w:r w:rsidRPr="003B2079">
        <w:rPr>
          <w:rFonts w:ascii="Times New Roman" w:eastAsia="標楷體" w:hAnsi="Times New Roman" w:cs="Times New Roman" w:hint="eastAsia"/>
          <w:bCs/>
        </w:rPr>
        <w:t>：</w:t>
      </w:r>
      <w:r w:rsidR="00AA3CD8" w:rsidRPr="003B2079">
        <w:rPr>
          <w:rFonts w:ascii="Times New Roman" w:eastAsia="標楷體" w:hAnsi="Times New Roman" w:cs="Times New Roman" w:hint="eastAsia"/>
          <w:bCs/>
        </w:rPr>
        <w:t>能了解成績的評量標準及各準則範圍</w:t>
      </w:r>
      <w:r w:rsidRPr="003B2079">
        <w:rPr>
          <w:rFonts w:ascii="Times New Roman" w:eastAsia="標楷體" w:hAnsi="Times New Roman" w:cs="Times New Roman" w:hint="eastAsia"/>
          <w:bCs/>
        </w:rPr>
        <w:t>，</w:t>
      </w:r>
      <w:r w:rsidR="00AA3CD8" w:rsidRPr="003B2079">
        <w:rPr>
          <w:rFonts w:ascii="Times New Roman" w:eastAsia="標楷體" w:hAnsi="Times New Roman" w:cs="Times New Roman" w:hint="eastAsia"/>
          <w:bCs/>
        </w:rPr>
        <w:t>能知道自己學習的優缺點，及努力的方向</w:t>
      </w:r>
      <w:r w:rsidRPr="003B2079">
        <w:rPr>
          <w:rFonts w:ascii="Times New Roman" w:eastAsia="標楷體" w:hAnsi="Times New Roman" w:cs="Times New Roman" w:hint="eastAsia"/>
          <w:bCs/>
        </w:rPr>
        <w:t>。</w:t>
      </w:r>
    </w:p>
    <w:p w:rsidR="00FD4892" w:rsidRDefault="00FD4892" w:rsidP="00E12DF6">
      <w:pPr>
        <w:rPr>
          <w:rFonts w:ascii="Times New Roman" w:eastAsia="標楷體" w:hAnsi="標楷體" w:cs="Times New Roman"/>
          <w:b/>
          <w:color w:val="C00000"/>
        </w:rPr>
      </w:pPr>
    </w:p>
    <w:p w:rsidR="00EA31FC" w:rsidRDefault="00EA31FC" w:rsidP="00E12DF6">
      <w:pPr>
        <w:rPr>
          <w:rFonts w:ascii="Times New Roman" w:eastAsia="標楷體" w:hAnsi="標楷體" w:cs="Times New Roman"/>
          <w:b/>
          <w:color w:val="C00000"/>
        </w:rPr>
      </w:pPr>
    </w:p>
    <w:p w:rsidR="00EA31FC" w:rsidRDefault="00EA31FC" w:rsidP="00E12DF6">
      <w:pPr>
        <w:rPr>
          <w:rFonts w:ascii="Times New Roman" w:eastAsia="標楷體" w:hAnsi="標楷體" w:cs="Times New Roman"/>
          <w:b/>
          <w:color w:val="C00000"/>
        </w:rPr>
      </w:pPr>
    </w:p>
    <w:p w:rsidR="00E12DF6" w:rsidRPr="002E7C7C" w:rsidRDefault="00E61EB8" w:rsidP="00E12DF6">
      <w:pPr>
        <w:rPr>
          <w:rFonts w:ascii="Times New Roman" w:eastAsia="標楷體" w:hAnsi="Times New Roman" w:cs="Times New Roman"/>
          <w:b/>
          <w:color w:val="C00000"/>
        </w:rPr>
      </w:pPr>
      <w:r>
        <w:rPr>
          <w:rFonts w:ascii="Times New Roman" w:eastAsia="標楷體" w:hAnsi="標楷體" w:cs="Times New Roman" w:hint="eastAsia"/>
          <w:b/>
          <w:color w:val="C00000"/>
        </w:rPr>
        <w:t>附件</w:t>
      </w:r>
      <w:r w:rsidR="00B0335D" w:rsidRPr="002E7C7C">
        <w:rPr>
          <w:rFonts w:ascii="Times New Roman" w:eastAsia="標楷體" w:hAnsi="Times New Roman" w:cs="Times New Roman"/>
          <w:b/>
          <w:color w:val="C00000"/>
        </w:rPr>
        <w:t>3</w:t>
      </w:r>
      <w:r w:rsidR="00E12DF6" w:rsidRPr="002E7C7C">
        <w:rPr>
          <w:rFonts w:ascii="Times New Roman" w:eastAsia="標楷體" w:hAnsi="標楷體" w:cs="Times New Roman"/>
          <w:b/>
          <w:color w:val="C00000"/>
        </w:rPr>
        <w:t>：測驗藍圖</w:t>
      </w:r>
      <w:r w:rsidR="004817FB" w:rsidRPr="002E7C7C">
        <w:rPr>
          <w:rFonts w:ascii="Times New Roman" w:eastAsia="標楷體" w:hAnsi="標楷體" w:cs="Times New Roman"/>
          <w:b/>
          <w:color w:val="C00000"/>
        </w:rPr>
        <w:t>（</w:t>
      </w:r>
      <w:r w:rsidR="004817FB" w:rsidRPr="002E7C7C">
        <w:rPr>
          <w:rFonts w:ascii="Times New Roman" w:eastAsia="標楷體" w:hAnsi="Times New Roman" w:cs="Times New Roman"/>
          <w:b/>
          <w:color w:val="C00000"/>
        </w:rPr>
        <w:t>Test Blue Print</w:t>
      </w:r>
      <w:r w:rsidR="004817FB" w:rsidRPr="002E7C7C">
        <w:rPr>
          <w:rFonts w:ascii="Times New Roman" w:eastAsia="標楷體" w:hAnsi="標楷體" w:cs="Times New Roman"/>
          <w:b/>
          <w:color w:val="C00000"/>
        </w:rPr>
        <w:t>）</w:t>
      </w:r>
      <w:r w:rsidR="00E12DF6" w:rsidRPr="002E7C7C">
        <w:rPr>
          <w:rFonts w:ascii="Times New Roman" w:eastAsia="標楷體" w:hAnsi="標楷體" w:cs="Times New Roman"/>
          <w:b/>
          <w:color w:val="C00000"/>
        </w:rPr>
        <w:t>的設計</w:t>
      </w:r>
      <w:r w:rsidR="00B0335D" w:rsidRPr="002E7C7C">
        <w:rPr>
          <w:rFonts w:ascii="Times New Roman" w:eastAsia="標楷體" w:hAnsi="標楷體" w:cs="Times New Roman"/>
          <w:b/>
          <w:color w:val="C00000"/>
        </w:rPr>
        <w:t>範例</w:t>
      </w:r>
    </w:p>
    <w:p w:rsidR="00CB002A" w:rsidRDefault="00E12DF6" w:rsidP="00E12DF6">
      <w:pPr>
        <w:rPr>
          <w:rFonts w:ascii="標楷體" w:eastAsia="標楷體" w:hAnsi="標楷體"/>
        </w:rPr>
      </w:pPr>
      <w:r w:rsidRPr="004817FB">
        <w:rPr>
          <w:rFonts w:ascii="標楷體" w:eastAsia="標楷體" w:hAnsi="標楷體" w:cs="Times New Roman"/>
        </w:rPr>
        <w:t>評量方法採用測驗或會考時，命題教師應規劃測驗藍圖，檢視自己命題方式與學習成效是否吻合?</w:t>
      </w:r>
      <w:r w:rsidR="004817FB" w:rsidRPr="004817FB">
        <w:rPr>
          <w:rFonts w:ascii="標楷體" w:eastAsia="標楷體" w:hAnsi="標楷體" w:cs="Times New Roman" w:hint="eastAsia"/>
        </w:rPr>
        <w:t xml:space="preserve"> 如下表清楚</w:t>
      </w:r>
      <w:r w:rsidR="004817FB" w:rsidRPr="004817FB">
        <w:rPr>
          <w:rFonts w:ascii="標楷體" w:eastAsia="標楷體" w:hAnsi="標楷體"/>
        </w:rPr>
        <w:t>描述</w:t>
      </w:r>
      <w:r w:rsidR="004817FB" w:rsidRPr="004817FB">
        <w:rPr>
          <w:rFonts w:ascii="標楷體" w:eastAsia="標楷體" w:hAnsi="標楷體" w:hint="eastAsia"/>
        </w:rPr>
        <w:t>試題</w:t>
      </w:r>
      <w:r w:rsidR="004817FB" w:rsidRPr="004817FB">
        <w:rPr>
          <w:rFonts w:ascii="標楷體" w:eastAsia="標楷體" w:hAnsi="標楷體"/>
        </w:rPr>
        <w:t>所</w:t>
      </w:r>
      <w:r w:rsidR="004817FB" w:rsidRPr="004817FB">
        <w:rPr>
          <w:rFonts w:ascii="標楷體" w:eastAsia="標楷體" w:hAnsi="標楷體" w:hint="eastAsia"/>
        </w:rPr>
        <w:t>要測驗的成效</w:t>
      </w:r>
      <w:r w:rsidR="004817FB" w:rsidRPr="004817FB">
        <w:rPr>
          <w:rFonts w:ascii="標楷體" w:eastAsia="標楷體" w:hAnsi="標楷體"/>
        </w:rPr>
        <w:t>以及所評量到的</w:t>
      </w:r>
      <w:r w:rsidR="004817FB" w:rsidRPr="004817FB">
        <w:rPr>
          <w:rFonts w:ascii="標楷體" w:eastAsia="標楷體" w:hAnsi="標楷體" w:hint="eastAsia"/>
        </w:rPr>
        <w:t>能力：</w:t>
      </w:r>
    </w:p>
    <w:tbl>
      <w:tblPr>
        <w:tblpPr w:leftFromText="180" w:rightFromText="180" w:vertAnchor="text" w:horzAnchor="margin" w:tblpY="432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992"/>
        <w:gridCol w:w="992"/>
        <w:gridCol w:w="2722"/>
        <w:gridCol w:w="851"/>
      </w:tblGrid>
      <w:tr w:rsidR="00825922" w:rsidRPr="00E61EB8" w:rsidTr="00941456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EEAF6" w:themeFill="accent1" w:themeFillTint="33"/>
          </w:tcPr>
          <w:p w:rsidR="00CC4429" w:rsidRPr="00E61EB8" w:rsidRDefault="00CC4429" w:rsidP="00E61EB8">
            <w:pPr>
              <w:jc w:val="righ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測驗</w:t>
            </w:r>
            <w:r w:rsidR="00D44BA1">
              <w:rPr>
                <w:rFonts w:ascii="Times New Roman" w:eastAsia="標楷體" w:hAnsi="Times New Roman" w:cs="Times New Roman" w:hint="eastAsia"/>
                <w:b/>
                <w:color w:val="000000"/>
              </w:rPr>
              <w:t>知識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認知項目</w:t>
            </w:r>
          </w:p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測驗內容與</w:t>
            </w: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形式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記憶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理解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應用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獨立思考</w:t>
            </w:r>
          </w:p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（分析、綜合、評鑑）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C4429" w:rsidRPr="00E61EB8" w:rsidRDefault="00CC4429" w:rsidP="0094145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proofErr w:type="gramStart"/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佔</w:t>
            </w:r>
            <w:proofErr w:type="gramEnd"/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分</w:t>
            </w:r>
          </w:p>
        </w:tc>
      </w:tr>
      <w:tr w:rsidR="00825922" w:rsidRPr="00E61EB8" w:rsidTr="0094145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內容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選擇題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</w:tr>
      <w:tr w:rsidR="00825922" w:rsidRPr="00E61EB8" w:rsidTr="0094145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內容二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問答題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</w:tr>
      <w:tr w:rsidR="00825922" w:rsidRPr="00E61EB8" w:rsidTr="0094145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內容三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CC4429" w:rsidRPr="00E61EB8" w:rsidRDefault="00CC4429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b/>
                <w:color w:val="000000"/>
              </w:rPr>
              <w:t>申論題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</w:tr>
      <w:tr w:rsidR="00825922" w:rsidRPr="00E61EB8" w:rsidTr="0094145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4BA1" w:rsidRDefault="00D44BA1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內容四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4BA1" w:rsidRPr="00E61EB8" w:rsidRDefault="00D44BA1" w:rsidP="00E61EB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Default="00D44BA1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Pr="00E61EB8" w:rsidRDefault="00D44BA1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Pr="00E61EB8" w:rsidRDefault="00D44BA1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Pr="00E61EB8" w:rsidRDefault="00D44BA1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Default="00D44BA1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A1" w:rsidRPr="00E61EB8" w:rsidRDefault="00D44BA1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25922" w:rsidRPr="00E61EB8" w:rsidTr="0094145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C4429" w:rsidRPr="00E61EB8" w:rsidRDefault="00CC4429" w:rsidP="00E61EB8">
            <w:pPr>
              <w:pStyle w:val="aa"/>
              <w:ind w:leftChars="0" w:left="0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CC4429" w:rsidRPr="00E61EB8" w:rsidRDefault="00CC4429" w:rsidP="00E61EB8">
            <w:pPr>
              <w:pStyle w:val="aa"/>
              <w:ind w:leftChars="0" w:left="0"/>
              <w:rPr>
                <w:rFonts w:ascii="Times New Roman" w:eastAsia="標楷體" w:hAnsi="Times New Roman"/>
                <w:b/>
                <w:color w:val="000000"/>
              </w:rPr>
            </w:pPr>
            <w:r w:rsidRPr="00E61EB8">
              <w:rPr>
                <w:rFonts w:ascii="Times New Roman" w:eastAsia="標楷體" w:hAnsi="Times New Roman"/>
                <w:b/>
                <w:color w:val="00000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CC442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E61EB8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429" w:rsidRPr="00E61EB8" w:rsidRDefault="00CC4429" w:rsidP="00E61E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61EB8">
              <w:rPr>
                <w:rFonts w:ascii="Times New Roman" w:eastAsia="標楷體" w:hAnsi="Times New Roman" w:cs="Times New Roman"/>
                <w:color w:val="000000"/>
              </w:rPr>
              <w:t>100%</w:t>
            </w:r>
          </w:p>
        </w:tc>
      </w:tr>
    </w:tbl>
    <w:p w:rsidR="00E61EB8" w:rsidRDefault="00E61EB8" w:rsidP="00E12DF6">
      <w:pPr>
        <w:rPr>
          <w:rFonts w:ascii="標楷體" w:eastAsia="標楷體" w:hAnsi="標楷體"/>
        </w:rPr>
      </w:pPr>
    </w:p>
    <w:sectPr w:rsidR="00E61EB8" w:rsidSect="00EA56EF">
      <w:headerReference w:type="default" r:id="rId9"/>
      <w:footerReference w:type="default" r:id="rId10"/>
      <w:pgSz w:w="11906" w:h="16838"/>
      <w:pgMar w:top="709" w:right="1134" w:bottom="568" w:left="1134" w:header="284" w:footer="19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2A" w:rsidRDefault="0053072A" w:rsidP="00C8480A">
      <w:r>
        <w:separator/>
      </w:r>
    </w:p>
  </w:endnote>
  <w:endnote w:type="continuationSeparator" w:id="0">
    <w:p w:rsidR="0053072A" w:rsidRDefault="0053072A" w:rsidP="00C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458106"/>
      <w:docPartObj>
        <w:docPartGallery w:val="Page Numbers (Bottom of Page)"/>
        <w:docPartUnique/>
      </w:docPartObj>
    </w:sdtPr>
    <w:sdtEndPr/>
    <w:sdtContent>
      <w:p w:rsidR="003D6C17" w:rsidRDefault="00743692">
        <w:pPr>
          <w:pStyle w:val="a6"/>
          <w:jc w:val="center"/>
        </w:pPr>
        <w:r>
          <w:fldChar w:fldCharType="begin"/>
        </w:r>
        <w:r w:rsidR="003D6C17">
          <w:instrText>PAGE   \* MERGEFORMAT</w:instrText>
        </w:r>
        <w:r>
          <w:fldChar w:fldCharType="separate"/>
        </w:r>
        <w:r w:rsidR="00B9181B" w:rsidRPr="00B9181B">
          <w:rPr>
            <w:noProof/>
            <w:lang w:val="zh-TW"/>
          </w:rPr>
          <w:t>3</w:t>
        </w:r>
        <w:r>
          <w:fldChar w:fldCharType="end"/>
        </w:r>
      </w:p>
    </w:sdtContent>
  </w:sdt>
  <w:p w:rsidR="003D6C17" w:rsidRDefault="003D6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2A" w:rsidRDefault="0053072A" w:rsidP="00C8480A">
      <w:r>
        <w:separator/>
      </w:r>
    </w:p>
  </w:footnote>
  <w:footnote w:type="continuationSeparator" w:id="0">
    <w:p w:rsidR="0053072A" w:rsidRDefault="0053072A" w:rsidP="00C8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7" w:rsidRPr="00857D97" w:rsidRDefault="00857D97" w:rsidP="00857D97">
    <w:pPr>
      <w:tabs>
        <w:tab w:val="center" w:pos="4153"/>
      </w:tabs>
      <w:snapToGrid w:val="0"/>
      <w:ind w:leftChars="3249" w:left="7908" w:rightChars="-73" w:right="-175" w:hangingChars="55" w:hanging="110"/>
      <w:jc w:val="both"/>
      <w:rPr>
        <w:rFonts w:ascii="新細明體" w:eastAsia="新細明體" w:hAnsi="新細明體" w:cs="新細明體"/>
        <w:sz w:val="20"/>
        <w:szCs w:val="20"/>
      </w:rPr>
    </w:pPr>
    <w:r w:rsidRPr="00857D97">
      <w:rPr>
        <w:rFonts w:ascii="新細明體" w:eastAsia="新細明體" w:hAnsi="新細明體" w:cs="新細明體" w:hint="eastAsia"/>
        <w:sz w:val="20"/>
        <w:szCs w:val="20"/>
      </w:rPr>
      <w:t>表單編號：</w:t>
    </w:r>
    <w:r w:rsidRPr="00857D97">
      <w:rPr>
        <w:rFonts w:ascii="新細明體" w:eastAsia="新細明體" w:hAnsi="新細明體" w:cs="新細明體"/>
        <w:sz w:val="20"/>
        <w:szCs w:val="20"/>
      </w:rPr>
      <w:t>QP-T02-14-</w:t>
    </w:r>
    <w:r w:rsidRPr="00857D97">
      <w:rPr>
        <w:rFonts w:ascii="新細明體" w:eastAsia="新細明體" w:hAnsi="新細明體" w:cs="新細明體" w:hint="eastAsia"/>
        <w:sz w:val="20"/>
        <w:szCs w:val="20"/>
      </w:rPr>
      <w:t>0</w:t>
    </w:r>
    <w:r>
      <w:rPr>
        <w:rFonts w:ascii="新細明體" w:eastAsia="新細明體" w:hAnsi="新細明體" w:cs="新細明體" w:hint="eastAsia"/>
        <w:sz w:val="20"/>
        <w:szCs w:val="20"/>
      </w:rPr>
      <w:t>4</w:t>
    </w:r>
  </w:p>
  <w:p w:rsidR="00857D97" w:rsidRPr="00857D97" w:rsidRDefault="00857D97" w:rsidP="00857D97">
    <w:pPr>
      <w:tabs>
        <w:tab w:val="center" w:pos="4153"/>
        <w:tab w:val="right" w:pos="8306"/>
      </w:tabs>
      <w:snapToGrid w:val="0"/>
      <w:ind w:leftChars="3249" w:left="7908" w:hangingChars="55" w:hanging="110"/>
      <w:jc w:val="both"/>
      <w:rPr>
        <w:rFonts w:ascii="Times New Roman" w:eastAsia="新細明體" w:hAnsi="Times New Roman" w:cs="Times New Roman"/>
        <w:sz w:val="20"/>
        <w:szCs w:val="20"/>
      </w:rPr>
    </w:pPr>
    <w:r w:rsidRPr="00857D97">
      <w:rPr>
        <w:rFonts w:ascii="新細明體" w:eastAsia="新細明體" w:hAnsi="新細明體" w:cs="新細明體" w:hint="eastAsia"/>
        <w:sz w:val="20"/>
        <w:szCs w:val="20"/>
      </w:rPr>
      <w:t>保存年限：</w:t>
    </w:r>
    <w:r>
      <w:rPr>
        <w:rFonts w:ascii="新細明體" w:eastAsia="新細明體" w:hAnsi="新細明體" w:cs="新細明體" w:hint="eastAsia"/>
        <w:sz w:val="20"/>
        <w:szCs w:val="20"/>
      </w:rPr>
      <w:t>5</w:t>
    </w:r>
    <w:r w:rsidRPr="00857D97">
      <w:rPr>
        <w:rFonts w:ascii="新細明體" w:eastAsia="新細明體" w:hAnsi="新細明體" w:cs="新細明體" w:hint="eastAsia"/>
        <w:sz w:val="20"/>
        <w:szCs w:val="20"/>
      </w:rPr>
      <w:t>年</w:t>
    </w:r>
  </w:p>
  <w:p w:rsidR="00857D97" w:rsidRPr="00857D97" w:rsidRDefault="00857D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29F"/>
    <w:multiLevelType w:val="hybridMultilevel"/>
    <w:tmpl w:val="B3B84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2D5C58"/>
    <w:multiLevelType w:val="hybridMultilevel"/>
    <w:tmpl w:val="6E7C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1F45EAE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85030"/>
    <w:multiLevelType w:val="hybridMultilevel"/>
    <w:tmpl w:val="26FE3B14"/>
    <w:lvl w:ilvl="0" w:tplc="C3229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042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6B9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5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E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CE3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7F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B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A1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978B6"/>
    <w:multiLevelType w:val="hybridMultilevel"/>
    <w:tmpl w:val="4CCA41FC"/>
    <w:lvl w:ilvl="0" w:tplc="E02224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4A6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0A2F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2AB6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0AA9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0B6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4E49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BE17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6EC9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5287C6E"/>
    <w:multiLevelType w:val="hybridMultilevel"/>
    <w:tmpl w:val="B2C498D8"/>
    <w:lvl w:ilvl="0" w:tplc="0D60A0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49D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1A1F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F40A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62D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DA6A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CA55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24C3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803D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8401CE2"/>
    <w:multiLevelType w:val="hybridMultilevel"/>
    <w:tmpl w:val="7E02AF7C"/>
    <w:lvl w:ilvl="0" w:tplc="A4749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28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E3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30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8B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60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2C2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C0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AAD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5F4857"/>
    <w:multiLevelType w:val="hybridMultilevel"/>
    <w:tmpl w:val="09045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AB6C19"/>
    <w:multiLevelType w:val="hybridMultilevel"/>
    <w:tmpl w:val="7EA88B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1F"/>
    <w:rsid w:val="00017269"/>
    <w:rsid w:val="00027089"/>
    <w:rsid w:val="0006760A"/>
    <w:rsid w:val="00080E96"/>
    <w:rsid w:val="000B1C08"/>
    <w:rsid w:val="000B5176"/>
    <w:rsid w:val="000C6E03"/>
    <w:rsid w:val="000F32DA"/>
    <w:rsid w:val="00105FBF"/>
    <w:rsid w:val="00133B11"/>
    <w:rsid w:val="00140482"/>
    <w:rsid w:val="001465A0"/>
    <w:rsid w:val="00157940"/>
    <w:rsid w:val="00160ADE"/>
    <w:rsid w:val="001F6A1C"/>
    <w:rsid w:val="00206E7D"/>
    <w:rsid w:val="0021209F"/>
    <w:rsid w:val="00215FAB"/>
    <w:rsid w:val="0023424B"/>
    <w:rsid w:val="00242565"/>
    <w:rsid w:val="002B79CB"/>
    <w:rsid w:val="002C01D1"/>
    <w:rsid w:val="002C0339"/>
    <w:rsid w:val="002D5144"/>
    <w:rsid w:val="002D61A9"/>
    <w:rsid w:val="002E50F3"/>
    <w:rsid w:val="002E7C7C"/>
    <w:rsid w:val="0031140A"/>
    <w:rsid w:val="00313D5A"/>
    <w:rsid w:val="0032035E"/>
    <w:rsid w:val="00335D6E"/>
    <w:rsid w:val="00344831"/>
    <w:rsid w:val="003471B9"/>
    <w:rsid w:val="003951F9"/>
    <w:rsid w:val="003A33E9"/>
    <w:rsid w:val="003B13F5"/>
    <w:rsid w:val="003B13F7"/>
    <w:rsid w:val="003B2079"/>
    <w:rsid w:val="003D3BBA"/>
    <w:rsid w:val="003D4C1D"/>
    <w:rsid w:val="003D6C17"/>
    <w:rsid w:val="003E1983"/>
    <w:rsid w:val="003E1BAD"/>
    <w:rsid w:val="00461B11"/>
    <w:rsid w:val="00472B6A"/>
    <w:rsid w:val="004817FB"/>
    <w:rsid w:val="004B1597"/>
    <w:rsid w:val="004B19E2"/>
    <w:rsid w:val="004D25BF"/>
    <w:rsid w:val="004E12E7"/>
    <w:rsid w:val="004F1B27"/>
    <w:rsid w:val="004F3751"/>
    <w:rsid w:val="00502DF1"/>
    <w:rsid w:val="00506F5D"/>
    <w:rsid w:val="00511F70"/>
    <w:rsid w:val="005128D8"/>
    <w:rsid w:val="0053072A"/>
    <w:rsid w:val="00544F9E"/>
    <w:rsid w:val="00567F79"/>
    <w:rsid w:val="005805CA"/>
    <w:rsid w:val="005972B6"/>
    <w:rsid w:val="005C7A8A"/>
    <w:rsid w:val="005C7DC9"/>
    <w:rsid w:val="005D38C5"/>
    <w:rsid w:val="005D79B5"/>
    <w:rsid w:val="005F74FB"/>
    <w:rsid w:val="00602EB1"/>
    <w:rsid w:val="0060501D"/>
    <w:rsid w:val="00634465"/>
    <w:rsid w:val="006349EC"/>
    <w:rsid w:val="00636E61"/>
    <w:rsid w:val="00655167"/>
    <w:rsid w:val="0066332B"/>
    <w:rsid w:val="00686BAF"/>
    <w:rsid w:val="006B29CD"/>
    <w:rsid w:val="006F285B"/>
    <w:rsid w:val="00703E66"/>
    <w:rsid w:val="00724658"/>
    <w:rsid w:val="007263B2"/>
    <w:rsid w:val="00743692"/>
    <w:rsid w:val="0074613B"/>
    <w:rsid w:val="007655C9"/>
    <w:rsid w:val="007916D6"/>
    <w:rsid w:val="007B531F"/>
    <w:rsid w:val="007E6C92"/>
    <w:rsid w:val="007E6ECC"/>
    <w:rsid w:val="0080045E"/>
    <w:rsid w:val="00825922"/>
    <w:rsid w:val="00836B5D"/>
    <w:rsid w:val="00837167"/>
    <w:rsid w:val="00856C63"/>
    <w:rsid w:val="008578B0"/>
    <w:rsid w:val="00857D97"/>
    <w:rsid w:val="008A5852"/>
    <w:rsid w:val="008A60AD"/>
    <w:rsid w:val="008E3A30"/>
    <w:rsid w:val="00941456"/>
    <w:rsid w:val="00947809"/>
    <w:rsid w:val="00993874"/>
    <w:rsid w:val="009F10B9"/>
    <w:rsid w:val="00A220F9"/>
    <w:rsid w:val="00A24700"/>
    <w:rsid w:val="00A630BB"/>
    <w:rsid w:val="00AA3CD8"/>
    <w:rsid w:val="00AA66C6"/>
    <w:rsid w:val="00AA6BB6"/>
    <w:rsid w:val="00AD28AA"/>
    <w:rsid w:val="00AF2BB3"/>
    <w:rsid w:val="00B0335D"/>
    <w:rsid w:val="00B066FC"/>
    <w:rsid w:val="00B07873"/>
    <w:rsid w:val="00B3186B"/>
    <w:rsid w:val="00B408B7"/>
    <w:rsid w:val="00B53EA4"/>
    <w:rsid w:val="00B845D0"/>
    <w:rsid w:val="00B85771"/>
    <w:rsid w:val="00B9181B"/>
    <w:rsid w:val="00B92BEC"/>
    <w:rsid w:val="00B92E4C"/>
    <w:rsid w:val="00BA6E00"/>
    <w:rsid w:val="00BB2899"/>
    <w:rsid w:val="00BB55B8"/>
    <w:rsid w:val="00BE52B8"/>
    <w:rsid w:val="00BE6043"/>
    <w:rsid w:val="00C40229"/>
    <w:rsid w:val="00C44A16"/>
    <w:rsid w:val="00C5190F"/>
    <w:rsid w:val="00C67FE9"/>
    <w:rsid w:val="00C763B0"/>
    <w:rsid w:val="00C8480A"/>
    <w:rsid w:val="00C8536D"/>
    <w:rsid w:val="00C95EFE"/>
    <w:rsid w:val="00CB002A"/>
    <w:rsid w:val="00CB00C9"/>
    <w:rsid w:val="00CC4429"/>
    <w:rsid w:val="00CD2F01"/>
    <w:rsid w:val="00CF0D7E"/>
    <w:rsid w:val="00D157BD"/>
    <w:rsid w:val="00D44BA1"/>
    <w:rsid w:val="00D50993"/>
    <w:rsid w:val="00D74278"/>
    <w:rsid w:val="00D84583"/>
    <w:rsid w:val="00D959D6"/>
    <w:rsid w:val="00DE7860"/>
    <w:rsid w:val="00DF22D0"/>
    <w:rsid w:val="00E0533B"/>
    <w:rsid w:val="00E12DF6"/>
    <w:rsid w:val="00E15E05"/>
    <w:rsid w:val="00E21901"/>
    <w:rsid w:val="00E21D22"/>
    <w:rsid w:val="00E23269"/>
    <w:rsid w:val="00E254DB"/>
    <w:rsid w:val="00E36B08"/>
    <w:rsid w:val="00E40FA4"/>
    <w:rsid w:val="00E61EB8"/>
    <w:rsid w:val="00E86D7C"/>
    <w:rsid w:val="00EA2837"/>
    <w:rsid w:val="00EA31FC"/>
    <w:rsid w:val="00EA56EF"/>
    <w:rsid w:val="00EB347E"/>
    <w:rsid w:val="00EE158D"/>
    <w:rsid w:val="00EF2BC4"/>
    <w:rsid w:val="00EF4DF2"/>
    <w:rsid w:val="00FB35BE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8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8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0F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7269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uiPriority w:val="99"/>
    <w:rsid w:val="0001726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0501D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60501D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D79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8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8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0F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7269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uiPriority w:val="99"/>
    <w:rsid w:val="0001726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0501D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60501D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D79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F2C0-F9D1-42B0-9A81-E947E22F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2491</Characters>
  <Application>Microsoft Office Word</Application>
  <DocSecurity>0</DocSecurity>
  <Lines>20</Lines>
  <Paragraphs>5</Paragraphs>
  <ScaleCrop>false</ScaleCrop>
  <Company>SYNNEX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user</cp:lastModifiedBy>
  <cp:revision>4</cp:revision>
  <cp:lastPrinted>2016-11-11T11:31:00Z</cp:lastPrinted>
  <dcterms:created xsi:type="dcterms:W3CDTF">2017-05-05T09:43:00Z</dcterms:created>
  <dcterms:modified xsi:type="dcterms:W3CDTF">2017-05-09T06:57:00Z</dcterms:modified>
</cp:coreProperties>
</file>