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67" w:rsidRPr="000C0BE7" w:rsidRDefault="00116864" w:rsidP="00A06667">
      <w:pPr>
        <w:jc w:val="center"/>
        <w:rPr>
          <w:rFonts w:eastAsia="標楷體"/>
          <w:b/>
          <w:sz w:val="48"/>
          <w:szCs w:val="48"/>
        </w:rPr>
      </w:pPr>
      <w:r w:rsidRPr="000C0BE7">
        <w:rPr>
          <w:rFonts w:eastAsia="標楷體"/>
          <w:b/>
          <w:sz w:val="48"/>
          <w:szCs w:val="48"/>
        </w:rPr>
        <w:t>作業</w:t>
      </w:r>
      <w:proofErr w:type="gramStart"/>
      <w:r w:rsidR="000C0BE7">
        <w:rPr>
          <w:rFonts w:eastAsia="標楷體" w:hint="eastAsia"/>
          <w:b/>
          <w:sz w:val="48"/>
          <w:szCs w:val="48"/>
        </w:rPr>
        <w:t>一</w:t>
      </w:r>
      <w:proofErr w:type="gramEnd"/>
      <w:r w:rsidR="000C0BE7">
        <w:rPr>
          <w:rFonts w:eastAsia="標楷體" w:hint="eastAsia"/>
          <w:b/>
          <w:sz w:val="48"/>
          <w:szCs w:val="48"/>
        </w:rPr>
        <w:t>：</w:t>
      </w:r>
      <w:proofErr w:type="gramStart"/>
      <w:r w:rsidR="000C0BE7">
        <w:rPr>
          <w:rFonts w:eastAsia="標楷體" w:hint="eastAsia"/>
          <w:b/>
          <w:sz w:val="48"/>
          <w:szCs w:val="48"/>
        </w:rPr>
        <w:t>迴</w:t>
      </w:r>
      <w:proofErr w:type="gramEnd"/>
      <w:r w:rsidR="000C0BE7">
        <w:rPr>
          <w:rFonts w:eastAsia="標楷體" w:hint="eastAsia"/>
          <w:b/>
          <w:sz w:val="48"/>
          <w:szCs w:val="48"/>
        </w:rPr>
        <w:t>歸分析</w:t>
      </w:r>
    </w:p>
    <w:p w:rsidR="00A06667" w:rsidRPr="000C0BE7" w:rsidRDefault="00A06667">
      <w:pPr>
        <w:rPr>
          <w:rFonts w:eastAsia="標楷體"/>
        </w:rPr>
      </w:pPr>
    </w:p>
    <w:p w:rsidR="00777ACA" w:rsidRDefault="00A06667">
      <w:pPr>
        <w:rPr>
          <w:rFonts w:eastAsia="標楷體"/>
        </w:rPr>
      </w:pPr>
      <w:r w:rsidRPr="000C0BE7">
        <w:rPr>
          <w:rFonts w:eastAsia="標楷體"/>
        </w:rPr>
        <w:t>繳交日期：</w:t>
      </w:r>
      <w:r w:rsidR="009B6C23" w:rsidRPr="00523BED">
        <w:rPr>
          <w:rFonts w:eastAsia="標楷體"/>
          <w:b/>
        </w:rPr>
        <w:t>10</w:t>
      </w:r>
      <w:r w:rsidR="00B61B1F" w:rsidRPr="00523BED">
        <w:rPr>
          <w:rFonts w:eastAsia="標楷體"/>
          <w:b/>
        </w:rPr>
        <w:t>6</w:t>
      </w:r>
      <w:r w:rsidRPr="00523BED">
        <w:rPr>
          <w:rFonts w:eastAsia="標楷體"/>
          <w:b/>
        </w:rPr>
        <w:t>年</w:t>
      </w:r>
      <w:r w:rsidR="000C0BE7" w:rsidRPr="00523BED">
        <w:rPr>
          <w:rFonts w:eastAsia="標楷體" w:hint="eastAsia"/>
          <w:b/>
        </w:rPr>
        <w:t>10</w:t>
      </w:r>
      <w:r w:rsidRPr="00523BED">
        <w:rPr>
          <w:rFonts w:eastAsia="標楷體"/>
          <w:b/>
        </w:rPr>
        <w:t>月</w:t>
      </w:r>
      <w:r w:rsidR="000C0BE7" w:rsidRPr="00523BED">
        <w:rPr>
          <w:rFonts w:eastAsia="標楷體" w:hint="eastAsia"/>
          <w:b/>
        </w:rPr>
        <w:t>20</w:t>
      </w:r>
      <w:r w:rsidRPr="00523BED">
        <w:rPr>
          <w:rFonts w:eastAsia="標楷體"/>
          <w:b/>
        </w:rPr>
        <w:t>日（週</w:t>
      </w:r>
      <w:r w:rsidR="000C0BE7" w:rsidRPr="00523BED">
        <w:rPr>
          <w:rFonts w:eastAsia="標楷體"/>
          <w:b/>
        </w:rPr>
        <w:t>五</w:t>
      </w:r>
      <w:r w:rsidRPr="00523BED">
        <w:rPr>
          <w:rFonts w:eastAsia="標楷體"/>
          <w:b/>
        </w:rPr>
        <w:t>）</w:t>
      </w:r>
      <w:r w:rsidR="009B6C23" w:rsidRPr="00523BED">
        <w:rPr>
          <w:rFonts w:eastAsia="標楷體"/>
          <w:b/>
        </w:rPr>
        <w:t>下</w:t>
      </w:r>
      <w:r w:rsidRPr="00523BED">
        <w:rPr>
          <w:rFonts w:eastAsia="標楷體"/>
          <w:b/>
        </w:rPr>
        <w:t>課</w:t>
      </w:r>
      <w:r w:rsidR="00BD274F" w:rsidRPr="00523BED">
        <w:rPr>
          <w:rFonts w:eastAsia="標楷體"/>
          <w:b/>
        </w:rPr>
        <w:t>時</w:t>
      </w:r>
      <w:r w:rsidRPr="000C0BE7">
        <w:rPr>
          <w:rFonts w:eastAsia="標楷體"/>
        </w:rPr>
        <w:t>。</w:t>
      </w:r>
    </w:p>
    <w:p w:rsidR="00A06667" w:rsidRPr="000C0BE7" w:rsidRDefault="00777ACA" w:rsidP="001E215D">
      <w:pPr>
        <w:ind w:left="1274" w:hangingChars="531" w:hanging="1274"/>
        <w:rPr>
          <w:rFonts w:eastAsia="標楷體"/>
        </w:rPr>
      </w:pPr>
      <w:r>
        <w:rPr>
          <w:rFonts w:eastAsia="標楷體" w:hint="eastAsia"/>
        </w:rPr>
        <w:t>繳交形式</w:t>
      </w:r>
      <w:r w:rsidRPr="000C0BE7">
        <w:rPr>
          <w:rFonts w:eastAsia="標楷體"/>
        </w:rPr>
        <w:t>：</w:t>
      </w:r>
      <w:r w:rsidR="001E215D" w:rsidRPr="001E215D">
        <w:rPr>
          <w:rFonts w:eastAsia="標楷體"/>
          <w:b/>
        </w:rPr>
        <w:t>紙本</w:t>
      </w:r>
      <w:r w:rsidRPr="00523BED">
        <w:rPr>
          <w:rFonts w:eastAsia="標楷體" w:hint="eastAsia"/>
          <w:b/>
        </w:rPr>
        <w:t>資料</w:t>
      </w:r>
      <w:r w:rsidR="001E215D">
        <w:rPr>
          <w:rFonts w:eastAsia="標楷體" w:hint="eastAsia"/>
          <w:b/>
        </w:rPr>
        <w:t>（請註明級別、姓名、及學號）</w:t>
      </w:r>
      <w:r>
        <w:rPr>
          <w:rFonts w:eastAsia="標楷體" w:hint="eastAsia"/>
        </w:rPr>
        <w:t>，請附上印出</w:t>
      </w:r>
      <w:r w:rsidR="001E215D">
        <w:rPr>
          <w:rFonts w:eastAsia="標楷體" w:hint="eastAsia"/>
        </w:rPr>
        <w:t>的</w:t>
      </w:r>
      <w:r>
        <w:rPr>
          <w:rFonts w:eastAsia="標楷體" w:hint="eastAsia"/>
        </w:rPr>
        <w:t>相關報表、圈選適當數據、並進行解釋</w:t>
      </w:r>
      <w:r w:rsidR="001E215D">
        <w:rPr>
          <w:rFonts w:eastAsia="標楷體" w:hint="eastAsia"/>
        </w:rPr>
        <w:t>其</w:t>
      </w:r>
      <w:r>
        <w:rPr>
          <w:rFonts w:eastAsia="標楷體" w:hint="eastAsia"/>
        </w:rPr>
        <w:t>涵義。</w:t>
      </w:r>
    </w:p>
    <w:p w:rsidR="00BD274F" w:rsidRDefault="00BD274F" w:rsidP="00523BED">
      <w:pPr>
        <w:ind w:left="1274" w:hangingChars="531" w:hanging="1274"/>
        <w:rPr>
          <w:rFonts w:eastAsia="標楷體"/>
        </w:rPr>
      </w:pPr>
      <w:r w:rsidRPr="000C0BE7">
        <w:rPr>
          <w:rFonts w:eastAsia="標楷體"/>
        </w:rPr>
        <w:t>資料來</w:t>
      </w:r>
      <w:r w:rsidR="00777ACA">
        <w:rPr>
          <w:rFonts w:eastAsia="標楷體" w:hint="eastAsia"/>
        </w:rPr>
        <w:t>源</w:t>
      </w:r>
      <w:r w:rsidRPr="000C0BE7">
        <w:rPr>
          <w:rFonts w:eastAsia="標楷體"/>
        </w:rPr>
        <w:t>：</w:t>
      </w:r>
      <w:r w:rsidR="00523BED">
        <w:rPr>
          <w:rFonts w:eastAsia="標楷體" w:hint="eastAsia"/>
        </w:rPr>
        <w:t>請重新下載</w:t>
      </w:r>
      <w:r w:rsidR="009B6C23" w:rsidRPr="00523BED">
        <w:rPr>
          <w:rFonts w:eastAsia="標楷體"/>
          <w:b/>
        </w:rPr>
        <w:t>教師心理健康調查</w:t>
      </w:r>
      <w:r w:rsidRPr="00523BED">
        <w:rPr>
          <w:rFonts w:eastAsia="標楷體"/>
          <w:b/>
        </w:rPr>
        <w:t>資料</w:t>
      </w:r>
      <w:r w:rsidR="00523BED">
        <w:rPr>
          <w:rFonts w:eastAsia="標楷體" w:hint="eastAsia"/>
          <w:b/>
        </w:rPr>
        <w:t>檔</w:t>
      </w:r>
      <w:proofErr w:type="gramStart"/>
      <w:r w:rsidR="00777ACA">
        <w:rPr>
          <w:rFonts w:eastAsia="標楷體"/>
        </w:rPr>
        <w:t>（</w:t>
      </w:r>
      <w:proofErr w:type="gramEnd"/>
      <w:r w:rsidR="00777ACA" w:rsidRPr="00777ACA">
        <w:rPr>
          <w:rFonts w:eastAsia="標楷體" w:hint="eastAsia"/>
          <w:color w:val="0000FF"/>
          <w:u w:val="single"/>
        </w:rPr>
        <w:t xml:space="preserve">Teacher Mental Health </w:t>
      </w:r>
      <w:proofErr w:type="spellStart"/>
      <w:r w:rsidR="00777ACA" w:rsidRPr="00777ACA">
        <w:rPr>
          <w:rFonts w:eastAsia="標楷體" w:hint="eastAsia"/>
          <w:color w:val="0000FF"/>
          <w:u w:val="single"/>
        </w:rPr>
        <w:t>Data</w:t>
      </w:r>
      <w:r w:rsidR="00523BED">
        <w:rPr>
          <w:rFonts w:eastAsia="標楷體" w:hint="eastAsia"/>
          <w:color w:val="0000FF"/>
          <w:u w:val="single"/>
        </w:rPr>
        <w:t>.sav</w:t>
      </w:r>
      <w:proofErr w:type="spellEnd"/>
      <w:proofErr w:type="gramStart"/>
      <w:r w:rsidR="00777ACA">
        <w:rPr>
          <w:rFonts w:eastAsia="標楷體"/>
        </w:rPr>
        <w:t>）</w:t>
      </w:r>
      <w:proofErr w:type="gramEnd"/>
      <w:r w:rsidR="00392C6F">
        <w:rPr>
          <w:rFonts w:eastAsia="標楷體" w:hint="eastAsia"/>
        </w:rPr>
        <w:t>（已更新）</w:t>
      </w:r>
      <w:r w:rsidR="00777ACA">
        <w:rPr>
          <w:rFonts w:eastAsia="標楷體" w:hint="eastAsia"/>
        </w:rPr>
        <w:t>及其</w:t>
      </w:r>
      <w:r w:rsidR="00392C6F" w:rsidRPr="00392C6F">
        <w:rPr>
          <w:rFonts w:eastAsia="標楷體" w:hint="eastAsia"/>
          <w:b/>
        </w:rPr>
        <w:t>調查</w:t>
      </w:r>
      <w:r w:rsidR="00777ACA" w:rsidRPr="00523BED">
        <w:rPr>
          <w:rFonts w:eastAsia="標楷體" w:hint="eastAsia"/>
          <w:b/>
        </w:rPr>
        <w:t>問卷</w:t>
      </w:r>
      <w:r w:rsidR="00777ACA">
        <w:rPr>
          <w:rFonts w:eastAsia="標楷體" w:hint="eastAsia"/>
        </w:rPr>
        <w:t>。</w:t>
      </w:r>
    </w:p>
    <w:p w:rsidR="001E215D" w:rsidRPr="000C0BE7" w:rsidRDefault="001E215D" w:rsidP="00523BED">
      <w:pPr>
        <w:ind w:left="1274" w:hangingChars="531" w:hanging="1274"/>
        <w:rPr>
          <w:rFonts w:eastAsia="標楷體"/>
        </w:rPr>
      </w:pPr>
    </w:p>
    <w:p w:rsidR="00A06667" w:rsidRPr="000C0BE7" w:rsidRDefault="00A06667">
      <w:pPr>
        <w:rPr>
          <w:rFonts w:eastAsia="標楷體"/>
        </w:rPr>
      </w:pPr>
    </w:p>
    <w:p w:rsidR="00A06667" w:rsidRPr="000C0BE7" w:rsidRDefault="00777ACA">
      <w:pPr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資料背景說明</w:t>
      </w:r>
      <w:r w:rsidR="00A06667" w:rsidRPr="000C0BE7">
        <w:rPr>
          <w:rFonts w:eastAsia="標楷體"/>
          <w:b/>
          <w:sz w:val="32"/>
          <w:szCs w:val="32"/>
          <w:u w:val="single"/>
        </w:rPr>
        <w:t>：</w:t>
      </w:r>
    </w:p>
    <w:p w:rsidR="009B6C23" w:rsidRDefault="009B6C23" w:rsidP="00BF050C">
      <w:pPr>
        <w:spacing w:afterLines="50" w:after="180"/>
        <w:rPr>
          <w:rFonts w:eastAsia="標楷體"/>
        </w:rPr>
      </w:pPr>
      <w:r w:rsidRPr="000C0BE7">
        <w:rPr>
          <w:rFonts w:eastAsia="標楷體"/>
          <w:b/>
        </w:rPr>
        <w:t>問卷</w:t>
      </w:r>
      <w:proofErr w:type="gramStart"/>
      <w:r w:rsidRPr="000C0BE7">
        <w:rPr>
          <w:rFonts w:eastAsia="標楷體"/>
          <w:b/>
        </w:rPr>
        <w:t>一</w:t>
      </w:r>
      <w:proofErr w:type="gramEnd"/>
      <w:r w:rsidRPr="000C0BE7">
        <w:rPr>
          <w:rFonts w:eastAsia="標楷體"/>
          <w:b/>
        </w:rPr>
        <w:t>（主觀幸福感量表）</w:t>
      </w:r>
      <w:r w:rsidR="00DD62B9" w:rsidRPr="000C0BE7">
        <w:rPr>
          <w:rFonts w:eastAsia="標楷體"/>
          <w:b/>
        </w:rPr>
        <w:t>的</w:t>
      </w:r>
      <w:proofErr w:type="gramStart"/>
      <w:r w:rsidR="00DD62B9" w:rsidRPr="000C0BE7">
        <w:rPr>
          <w:rFonts w:eastAsia="標楷體"/>
          <w:b/>
        </w:rPr>
        <w:t>正向題計分</w:t>
      </w:r>
      <w:proofErr w:type="gramEnd"/>
      <w:r w:rsidR="00777ACA">
        <w:rPr>
          <w:rFonts w:eastAsia="標楷體" w:hint="eastAsia"/>
          <w:b/>
        </w:rPr>
        <w:t>(</w:t>
      </w:r>
      <w:r w:rsidR="00777ACA">
        <w:rPr>
          <w:rFonts w:eastAsia="標楷體" w:hint="eastAsia"/>
          <w:b/>
        </w:rPr>
        <w:t>黑色字體題目</w:t>
      </w:r>
      <w:r w:rsidR="00777ACA">
        <w:rPr>
          <w:rFonts w:eastAsia="標楷體" w:hint="eastAsia"/>
          <w:b/>
        </w:rPr>
        <w:t>)</w:t>
      </w:r>
      <w:r w:rsidR="00DD62B9" w:rsidRPr="000C0BE7">
        <w:rPr>
          <w:rFonts w:eastAsia="標楷體"/>
        </w:rPr>
        <w:t>：回答「極不同意」者計</w:t>
      </w:r>
      <w:r w:rsidR="00DD62B9" w:rsidRPr="000C0BE7">
        <w:rPr>
          <w:rFonts w:eastAsia="標楷體"/>
        </w:rPr>
        <w:t>1</w:t>
      </w:r>
      <w:r w:rsidR="00DD62B9" w:rsidRPr="000C0BE7">
        <w:rPr>
          <w:rFonts w:eastAsia="標楷體"/>
        </w:rPr>
        <w:t>分，回答「不同意」者計</w:t>
      </w:r>
      <w:r w:rsidR="00DD62B9" w:rsidRPr="000C0BE7">
        <w:rPr>
          <w:rFonts w:eastAsia="標楷體"/>
        </w:rPr>
        <w:t>2</w:t>
      </w:r>
      <w:r w:rsidR="00DD62B9" w:rsidRPr="000C0BE7">
        <w:rPr>
          <w:rFonts w:eastAsia="標楷體"/>
        </w:rPr>
        <w:t>分，回答「普通」者計</w:t>
      </w:r>
      <w:r w:rsidR="00DD62B9" w:rsidRPr="000C0BE7">
        <w:rPr>
          <w:rFonts w:eastAsia="標楷體"/>
        </w:rPr>
        <w:t>3</w:t>
      </w:r>
      <w:r w:rsidR="00DD62B9" w:rsidRPr="000C0BE7">
        <w:rPr>
          <w:rFonts w:eastAsia="標楷體"/>
        </w:rPr>
        <w:t>分，回答「同意」者計</w:t>
      </w:r>
      <w:r w:rsidR="00DD62B9" w:rsidRPr="000C0BE7">
        <w:rPr>
          <w:rFonts w:eastAsia="標楷體"/>
        </w:rPr>
        <w:t>4</w:t>
      </w:r>
      <w:r w:rsidR="00DD62B9" w:rsidRPr="000C0BE7">
        <w:rPr>
          <w:rFonts w:eastAsia="標楷體"/>
        </w:rPr>
        <w:t>分，回答「極同意」者計</w:t>
      </w:r>
      <w:r w:rsidR="00DD62B9" w:rsidRPr="000C0BE7">
        <w:rPr>
          <w:rFonts w:eastAsia="標楷體"/>
        </w:rPr>
        <w:t>5</w:t>
      </w:r>
      <w:r w:rsidR="00DD62B9" w:rsidRPr="000C0BE7">
        <w:rPr>
          <w:rFonts w:eastAsia="標楷體"/>
        </w:rPr>
        <w:t>分。反之，則為</w:t>
      </w:r>
      <w:r w:rsidR="00DD62B9" w:rsidRPr="00777ACA">
        <w:rPr>
          <w:rFonts w:eastAsia="標楷體"/>
          <w:b/>
        </w:rPr>
        <w:t>反向計分題</w:t>
      </w:r>
      <w:r w:rsidR="00777ACA">
        <w:rPr>
          <w:rFonts w:eastAsia="標楷體" w:hint="eastAsia"/>
        </w:rPr>
        <w:t>(</w:t>
      </w:r>
      <w:r w:rsidR="00777ACA" w:rsidRPr="00777ACA">
        <w:rPr>
          <w:rFonts w:eastAsia="標楷體" w:hint="eastAsia"/>
          <w:b/>
          <w:color w:val="0000FF"/>
        </w:rPr>
        <w:t>藍色字體</w:t>
      </w:r>
      <w:r w:rsidR="00777ACA">
        <w:rPr>
          <w:rFonts w:eastAsia="標楷體" w:hint="eastAsia"/>
          <w:b/>
          <w:color w:val="0000FF"/>
        </w:rPr>
        <w:t>題目</w:t>
      </w:r>
      <w:r w:rsidR="00777ACA">
        <w:rPr>
          <w:rFonts w:eastAsia="標楷體" w:hint="eastAsia"/>
        </w:rPr>
        <w:t>)</w:t>
      </w:r>
      <w:r w:rsidR="00DD62B9" w:rsidRPr="000C0BE7">
        <w:rPr>
          <w:rFonts w:eastAsia="標楷體"/>
        </w:rPr>
        <w:t>，即回答「極不同意」者計</w:t>
      </w:r>
      <w:r w:rsidR="00DD62B9" w:rsidRPr="000C0BE7">
        <w:rPr>
          <w:rFonts w:eastAsia="標楷體"/>
        </w:rPr>
        <w:t>5</w:t>
      </w:r>
      <w:r w:rsidR="00DD62B9" w:rsidRPr="000C0BE7">
        <w:rPr>
          <w:rFonts w:eastAsia="標楷體"/>
        </w:rPr>
        <w:t>分，回答「不同意」者計</w:t>
      </w:r>
      <w:r w:rsidR="00DD62B9" w:rsidRPr="000C0BE7">
        <w:rPr>
          <w:rFonts w:eastAsia="標楷體"/>
        </w:rPr>
        <w:t>4</w:t>
      </w:r>
      <w:r w:rsidR="00DD62B9" w:rsidRPr="000C0BE7">
        <w:rPr>
          <w:rFonts w:eastAsia="標楷體"/>
        </w:rPr>
        <w:t>分，回答「普通」者計</w:t>
      </w:r>
      <w:r w:rsidR="00DD62B9" w:rsidRPr="000C0BE7">
        <w:rPr>
          <w:rFonts w:eastAsia="標楷體"/>
        </w:rPr>
        <w:t>3</w:t>
      </w:r>
      <w:r w:rsidR="00DD62B9" w:rsidRPr="000C0BE7">
        <w:rPr>
          <w:rFonts w:eastAsia="標楷體"/>
        </w:rPr>
        <w:t>分，回答「同意」者計</w:t>
      </w:r>
      <w:r w:rsidR="00DD62B9" w:rsidRPr="000C0BE7">
        <w:rPr>
          <w:rFonts w:eastAsia="標楷體"/>
        </w:rPr>
        <w:t>2</w:t>
      </w:r>
      <w:r w:rsidR="00DD62B9" w:rsidRPr="000C0BE7">
        <w:rPr>
          <w:rFonts w:eastAsia="標楷體"/>
        </w:rPr>
        <w:t>分，回答「極同意」者計</w:t>
      </w:r>
      <w:r w:rsidR="00DD62B9" w:rsidRPr="000C0BE7">
        <w:rPr>
          <w:rFonts w:eastAsia="標楷體"/>
        </w:rPr>
        <w:t>1</w:t>
      </w:r>
      <w:r w:rsidR="00DD62B9" w:rsidRPr="000C0BE7">
        <w:rPr>
          <w:rFonts w:eastAsia="標楷體"/>
        </w:rPr>
        <w:t>分。</w:t>
      </w:r>
      <w:bookmarkStart w:id="0" w:name="_GoBack"/>
      <w:bookmarkEnd w:id="0"/>
    </w:p>
    <w:p w:rsidR="00777ACA" w:rsidRPr="000C0BE7" w:rsidRDefault="00777ACA" w:rsidP="00BF050C">
      <w:pPr>
        <w:spacing w:afterLines="50" w:after="180"/>
        <w:ind w:firstLine="482"/>
        <w:rPr>
          <w:rFonts w:eastAsia="標楷體"/>
        </w:rPr>
      </w:pPr>
      <w:r w:rsidRPr="000C0BE7">
        <w:rPr>
          <w:rFonts w:eastAsia="標楷體"/>
        </w:rPr>
        <w:t>問卷</w:t>
      </w:r>
      <w:proofErr w:type="gramStart"/>
      <w:r w:rsidRPr="000C0BE7">
        <w:rPr>
          <w:rFonts w:eastAsia="標楷體"/>
        </w:rPr>
        <w:t>一</w:t>
      </w:r>
      <w:proofErr w:type="gramEnd"/>
      <w:r w:rsidRPr="000C0BE7">
        <w:rPr>
          <w:rFonts w:eastAsia="標楷體"/>
        </w:rPr>
        <w:t>的第</w:t>
      </w:r>
      <w:r w:rsidRPr="000C0BE7">
        <w:rPr>
          <w:rFonts w:eastAsia="標楷體"/>
        </w:rPr>
        <w:t>1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18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</w:rPr>
        <w:t>心理幸福感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PWB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總分，第</w:t>
      </w:r>
      <w:r w:rsidRPr="000C0BE7">
        <w:rPr>
          <w:rFonts w:eastAsia="標楷體"/>
        </w:rPr>
        <w:t>19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33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</w:rPr>
        <w:t>社會幸福感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SWB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總分，第</w:t>
      </w:r>
      <w:r w:rsidRPr="000C0BE7">
        <w:rPr>
          <w:rFonts w:eastAsia="標楷體"/>
        </w:rPr>
        <w:t>34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39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</w:rPr>
        <w:t>情緒幸福感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EWB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總分，全部試題加總為「</w:t>
      </w:r>
      <w:r w:rsidRPr="000C0BE7">
        <w:rPr>
          <w:rFonts w:eastAsia="標楷體"/>
          <w:b/>
        </w:rPr>
        <w:t>主觀幸福感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SUBWB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總分。</w:t>
      </w:r>
      <w:r>
        <w:rPr>
          <w:rFonts w:eastAsia="標楷體" w:hint="eastAsia"/>
        </w:rPr>
        <w:t>總量表與各分量表的得分愈高，即表示受試者具有愈高的幸福感。</w:t>
      </w:r>
      <w:r w:rsidR="009D76D9">
        <w:rPr>
          <w:rFonts w:eastAsia="標楷體" w:hint="eastAsia"/>
        </w:rPr>
        <w:t>(</w:t>
      </w:r>
      <w:r w:rsidR="009D76D9">
        <w:rPr>
          <w:rFonts w:eastAsia="標楷體" w:hint="eastAsia"/>
        </w:rPr>
        <w:t>請你</w:t>
      </w:r>
      <w:r w:rsidR="009D76D9">
        <w:rPr>
          <w:rFonts w:eastAsia="標楷體" w:hint="eastAsia"/>
        </w:rPr>
        <w:t>/</w:t>
      </w:r>
      <w:r w:rsidR="009D76D9">
        <w:rPr>
          <w:rFonts w:eastAsia="標楷體" w:hint="eastAsia"/>
        </w:rPr>
        <w:t>妳新增</w:t>
      </w:r>
      <w:r w:rsidR="00BF050C">
        <w:rPr>
          <w:rFonts w:eastAsia="標楷體" w:hint="eastAsia"/>
        </w:rPr>
        <w:t>變項，</w:t>
      </w:r>
      <w:r w:rsidR="009D76D9">
        <w:rPr>
          <w:rFonts w:eastAsia="標楷體" w:hint="eastAsia"/>
        </w:rPr>
        <w:t>計算並儲存各分量表及總量表的得分，後續的作業還會使用到該等新增的變項</w:t>
      </w:r>
      <w:r w:rsidR="009D76D9">
        <w:rPr>
          <w:rFonts w:eastAsia="標楷體" w:hint="eastAsia"/>
        </w:rPr>
        <w:t>)</w:t>
      </w:r>
    </w:p>
    <w:p w:rsidR="00777ACA" w:rsidRPr="00777ACA" w:rsidRDefault="00777ACA" w:rsidP="00DD62B9">
      <w:pPr>
        <w:rPr>
          <w:rFonts w:eastAsia="標楷體"/>
        </w:rPr>
      </w:pPr>
    </w:p>
    <w:p w:rsidR="009B6C23" w:rsidRPr="000C0BE7" w:rsidRDefault="009B6C23" w:rsidP="00BF050C">
      <w:pPr>
        <w:spacing w:afterLines="50" w:after="180"/>
        <w:rPr>
          <w:rFonts w:eastAsia="標楷體"/>
        </w:rPr>
      </w:pPr>
      <w:r w:rsidRPr="000C0BE7">
        <w:rPr>
          <w:rFonts w:eastAsia="標楷體"/>
          <w:b/>
        </w:rPr>
        <w:t>問卷二（台灣憂鬱情緒量表）</w:t>
      </w:r>
      <w:r w:rsidR="00777ACA">
        <w:rPr>
          <w:rFonts w:eastAsia="標楷體" w:hint="eastAsia"/>
          <w:b/>
        </w:rPr>
        <w:t>全部為</w:t>
      </w:r>
      <w:proofErr w:type="gramStart"/>
      <w:r w:rsidR="00DD62B9" w:rsidRPr="000C0BE7">
        <w:rPr>
          <w:rFonts w:eastAsia="標楷體"/>
          <w:b/>
        </w:rPr>
        <w:t>正向題計分</w:t>
      </w:r>
      <w:proofErr w:type="gramEnd"/>
      <w:r w:rsidR="00DD62B9" w:rsidRPr="000C0BE7">
        <w:rPr>
          <w:rFonts w:eastAsia="標楷體"/>
        </w:rPr>
        <w:t>：回答「從不如此」者計</w:t>
      </w:r>
      <w:r w:rsidR="00DD62B9" w:rsidRPr="000C0BE7">
        <w:rPr>
          <w:rFonts w:eastAsia="標楷體"/>
        </w:rPr>
        <w:t>0</w:t>
      </w:r>
      <w:r w:rsidR="00DD62B9" w:rsidRPr="000C0BE7">
        <w:rPr>
          <w:rFonts w:eastAsia="標楷體"/>
        </w:rPr>
        <w:t>分，回答「很少如此」者計</w:t>
      </w:r>
      <w:r w:rsidR="00DD62B9" w:rsidRPr="000C0BE7">
        <w:rPr>
          <w:rFonts w:eastAsia="標楷體"/>
        </w:rPr>
        <w:t>1</w:t>
      </w:r>
      <w:r w:rsidR="00DD62B9" w:rsidRPr="000C0BE7">
        <w:rPr>
          <w:rFonts w:eastAsia="標楷體"/>
        </w:rPr>
        <w:t>分，回答「偶爾如此」者計</w:t>
      </w:r>
      <w:r w:rsidR="00DD62B9" w:rsidRPr="000C0BE7">
        <w:rPr>
          <w:rFonts w:eastAsia="標楷體"/>
        </w:rPr>
        <w:t>2</w:t>
      </w:r>
      <w:r w:rsidR="00DD62B9" w:rsidRPr="000C0BE7">
        <w:rPr>
          <w:rFonts w:eastAsia="標楷體"/>
        </w:rPr>
        <w:t>分，回答「經常如此」者計</w:t>
      </w:r>
      <w:r w:rsidR="00DD62B9" w:rsidRPr="000C0BE7">
        <w:rPr>
          <w:rFonts w:eastAsia="標楷體"/>
        </w:rPr>
        <w:t>3</w:t>
      </w:r>
      <w:r w:rsidR="00DD62B9" w:rsidRPr="000C0BE7">
        <w:rPr>
          <w:rFonts w:eastAsia="標楷體"/>
        </w:rPr>
        <w:t>分，回答「總是如此」者計</w:t>
      </w:r>
      <w:r w:rsidR="00DD62B9" w:rsidRPr="000C0BE7">
        <w:rPr>
          <w:rFonts w:eastAsia="標楷體"/>
        </w:rPr>
        <w:t>4</w:t>
      </w:r>
      <w:r w:rsidR="00DD62B9" w:rsidRPr="000C0BE7">
        <w:rPr>
          <w:rFonts w:eastAsia="標楷體"/>
        </w:rPr>
        <w:t>分。</w:t>
      </w:r>
    </w:p>
    <w:p w:rsidR="00116864" w:rsidRPr="000C0BE7" w:rsidRDefault="003F6DC3" w:rsidP="00BF050C">
      <w:pPr>
        <w:spacing w:afterLines="50" w:after="180"/>
        <w:ind w:firstLine="482"/>
        <w:rPr>
          <w:rFonts w:eastAsia="標楷體"/>
        </w:rPr>
      </w:pPr>
      <w:r w:rsidRPr="000C0BE7">
        <w:rPr>
          <w:rFonts w:eastAsia="標楷體"/>
        </w:rPr>
        <w:t>問卷二的第</w:t>
      </w:r>
      <w:r w:rsidRPr="000C0BE7">
        <w:rPr>
          <w:rFonts w:eastAsia="標楷體"/>
        </w:rPr>
        <w:t>1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6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</w:rPr>
        <w:t>認知</w:t>
      </w:r>
      <w:r w:rsidRPr="000C0BE7">
        <w:rPr>
          <w:rFonts w:eastAsia="標楷體"/>
          <w:b/>
          <w:kern w:val="0"/>
        </w:rPr>
        <w:t>向度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CO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總分，第</w:t>
      </w:r>
      <w:r w:rsidRPr="000C0BE7">
        <w:rPr>
          <w:rFonts w:eastAsia="標楷體"/>
        </w:rPr>
        <w:t>7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12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  <w:kern w:val="0"/>
        </w:rPr>
        <w:t>情緒向度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EM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總分，第</w:t>
      </w:r>
      <w:r w:rsidRPr="000C0BE7">
        <w:rPr>
          <w:rFonts w:eastAsia="標楷體"/>
        </w:rPr>
        <w:t>13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18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  <w:kern w:val="0"/>
        </w:rPr>
        <w:t>身體向度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PH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總分，第</w:t>
      </w:r>
      <w:r w:rsidRPr="000C0BE7">
        <w:rPr>
          <w:rFonts w:eastAsia="標楷體"/>
        </w:rPr>
        <w:t>19</w:t>
      </w:r>
      <w:r w:rsidRPr="000C0BE7">
        <w:rPr>
          <w:rFonts w:eastAsia="標楷體"/>
        </w:rPr>
        <w:t>題～</w:t>
      </w:r>
      <w:proofErr w:type="gramStart"/>
      <w:r w:rsidRPr="000C0BE7">
        <w:rPr>
          <w:rFonts w:eastAsia="標楷體"/>
        </w:rPr>
        <w:t>第</w:t>
      </w:r>
      <w:r w:rsidRPr="000C0BE7">
        <w:rPr>
          <w:rFonts w:eastAsia="標楷體"/>
        </w:rPr>
        <w:t>22</w:t>
      </w:r>
      <w:r w:rsidRPr="000C0BE7">
        <w:rPr>
          <w:rFonts w:eastAsia="標楷體"/>
        </w:rPr>
        <w:t>題加總</w:t>
      </w:r>
      <w:proofErr w:type="gramEnd"/>
      <w:r w:rsidRPr="000C0BE7">
        <w:rPr>
          <w:rFonts w:eastAsia="標楷體"/>
        </w:rPr>
        <w:t>為「</w:t>
      </w:r>
      <w:r w:rsidRPr="000C0BE7">
        <w:rPr>
          <w:rFonts w:eastAsia="標楷體"/>
          <w:b/>
          <w:kern w:val="0"/>
        </w:rPr>
        <w:t>人際</w:t>
      </w:r>
      <w:r w:rsidR="00777ACA">
        <w:rPr>
          <w:rFonts w:eastAsia="標楷體" w:hint="eastAsia"/>
          <w:b/>
          <w:kern w:val="0"/>
        </w:rPr>
        <w:t>關係</w:t>
      </w:r>
      <w:r w:rsidRPr="000C0BE7">
        <w:rPr>
          <w:rFonts w:eastAsia="標楷體"/>
          <w:b/>
          <w:kern w:val="0"/>
        </w:rPr>
        <w:t>向度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IN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總分，全部試題加總為「</w:t>
      </w:r>
      <w:r w:rsidRPr="000C0BE7">
        <w:rPr>
          <w:rFonts w:eastAsia="標楷體"/>
          <w:b/>
        </w:rPr>
        <w:t>憂鬱情緒</w:t>
      </w:r>
      <w:r w:rsidRPr="000C0BE7">
        <w:rPr>
          <w:rFonts w:eastAsia="標楷體"/>
        </w:rPr>
        <w:t>」</w:t>
      </w:r>
      <w:r w:rsidR="00BF050C">
        <w:rPr>
          <w:rFonts w:eastAsia="標楷體" w:hint="eastAsia"/>
        </w:rPr>
        <w:t>(</w:t>
      </w:r>
      <w:r w:rsidR="00BF050C" w:rsidRPr="001E215D">
        <w:rPr>
          <w:rFonts w:eastAsia="標楷體" w:hint="eastAsia"/>
          <w:b/>
          <w:color w:val="0000FF"/>
        </w:rPr>
        <w:t>DEPRESS</w:t>
      </w:r>
      <w:r w:rsidR="00BF050C">
        <w:rPr>
          <w:rFonts w:eastAsia="標楷體" w:hint="eastAsia"/>
        </w:rPr>
        <w:t>)</w:t>
      </w:r>
      <w:r w:rsidRPr="000C0BE7">
        <w:rPr>
          <w:rFonts w:eastAsia="標楷體"/>
        </w:rPr>
        <w:t>總分。</w:t>
      </w:r>
      <w:r w:rsidR="00777ACA">
        <w:rPr>
          <w:rFonts w:eastAsia="標楷體" w:hint="eastAsia"/>
        </w:rPr>
        <w:t>總量表與各分量表的得分愈高，即表示受試者具有愈高的憂鬱情緒。</w:t>
      </w:r>
      <w:r w:rsidR="009D76D9">
        <w:rPr>
          <w:rFonts w:eastAsia="標楷體" w:hint="eastAsia"/>
        </w:rPr>
        <w:t>(</w:t>
      </w:r>
      <w:r w:rsidR="009D76D9">
        <w:rPr>
          <w:rFonts w:eastAsia="標楷體" w:hint="eastAsia"/>
        </w:rPr>
        <w:t>請你</w:t>
      </w:r>
      <w:r w:rsidR="009D76D9">
        <w:rPr>
          <w:rFonts w:eastAsia="標楷體" w:hint="eastAsia"/>
        </w:rPr>
        <w:t>/</w:t>
      </w:r>
      <w:r w:rsidR="009D76D9">
        <w:rPr>
          <w:rFonts w:eastAsia="標楷體" w:hint="eastAsia"/>
        </w:rPr>
        <w:t>妳新增</w:t>
      </w:r>
      <w:r w:rsidR="00BF050C">
        <w:rPr>
          <w:rFonts w:eastAsia="標楷體" w:hint="eastAsia"/>
        </w:rPr>
        <w:t>變項，</w:t>
      </w:r>
      <w:r w:rsidR="009D76D9">
        <w:rPr>
          <w:rFonts w:eastAsia="標楷體" w:hint="eastAsia"/>
        </w:rPr>
        <w:t>計算並儲存各分量表及總量表的得分，後續的作業還會使用到該等新增的變項</w:t>
      </w:r>
      <w:r w:rsidR="009D76D9">
        <w:rPr>
          <w:rFonts w:eastAsia="標楷體" w:hint="eastAsia"/>
        </w:rPr>
        <w:t>)</w:t>
      </w:r>
    </w:p>
    <w:p w:rsidR="003F6DC3" w:rsidRDefault="003F6DC3" w:rsidP="003F6DC3">
      <w:pPr>
        <w:rPr>
          <w:rFonts w:eastAsia="標楷體"/>
        </w:rPr>
      </w:pPr>
    </w:p>
    <w:p w:rsidR="00BF050C" w:rsidRDefault="00BF050C" w:rsidP="003F6DC3">
      <w:pPr>
        <w:rPr>
          <w:rFonts w:eastAsia="標楷體"/>
        </w:rPr>
      </w:pPr>
    </w:p>
    <w:p w:rsidR="00BF050C" w:rsidRDefault="00BF050C" w:rsidP="003F6DC3">
      <w:pPr>
        <w:rPr>
          <w:rFonts w:eastAsia="標楷體"/>
        </w:rPr>
      </w:pPr>
    </w:p>
    <w:p w:rsidR="00B32C05" w:rsidRPr="00BF050C" w:rsidRDefault="00B32C05" w:rsidP="003F6DC3">
      <w:pPr>
        <w:rPr>
          <w:rFonts w:eastAsia="標楷體"/>
          <w:b/>
          <w:sz w:val="32"/>
          <w:szCs w:val="32"/>
          <w:u w:val="single"/>
        </w:rPr>
      </w:pPr>
      <w:r w:rsidRPr="00BF050C">
        <w:rPr>
          <w:rFonts w:eastAsia="標楷體"/>
          <w:b/>
          <w:sz w:val="32"/>
          <w:szCs w:val="32"/>
          <w:u w:val="single"/>
        </w:rPr>
        <w:t>作業問題：</w:t>
      </w:r>
    </w:p>
    <w:p w:rsidR="005569B8" w:rsidRDefault="003F6DC3" w:rsidP="005569B8">
      <w:pPr>
        <w:pStyle w:val="a4"/>
        <w:numPr>
          <w:ilvl w:val="0"/>
          <w:numId w:val="4"/>
        </w:numPr>
        <w:ind w:leftChars="0"/>
        <w:rPr>
          <w:rFonts w:eastAsia="標楷體"/>
        </w:rPr>
      </w:pPr>
      <w:r w:rsidRPr="000C0BE7">
        <w:rPr>
          <w:rFonts w:eastAsia="標楷體"/>
        </w:rPr>
        <w:lastRenderedPageBreak/>
        <w:t>請</w:t>
      </w:r>
      <w:r w:rsidR="00523BED">
        <w:rPr>
          <w:rFonts w:eastAsia="標楷體" w:hint="eastAsia"/>
        </w:rPr>
        <w:t>以九個背景變項</w:t>
      </w:r>
      <w:r w:rsidR="00523BED">
        <w:rPr>
          <w:rFonts w:eastAsia="標楷體" w:hint="eastAsia"/>
        </w:rPr>
        <w:t>(</w:t>
      </w:r>
      <w:r w:rsidR="00523BED">
        <w:rPr>
          <w:rFonts w:eastAsia="標楷體" w:hint="eastAsia"/>
        </w:rPr>
        <w:t>除性別與婚姻外，其餘均視為連續變項</w:t>
      </w:r>
      <w:r w:rsidR="00523BED">
        <w:rPr>
          <w:rFonts w:eastAsia="標楷體" w:hint="eastAsia"/>
        </w:rPr>
        <w:t>)</w:t>
      </w:r>
      <w:r w:rsidR="00523BED">
        <w:rPr>
          <w:rFonts w:eastAsia="標楷體" w:hint="eastAsia"/>
        </w:rPr>
        <w:t>、四個憂鬱分量表得分、及憂鬱情緒總分共</w:t>
      </w:r>
      <w:r w:rsidR="00523BED">
        <w:rPr>
          <w:rFonts w:eastAsia="標楷體" w:hint="eastAsia"/>
        </w:rPr>
        <w:t>14</w:t>
      </w:r>
      <w:r w:rsidR="00523BED">
        <w:rPr>
          <w:rFonts w:eastAsia="標楷體" w:hint="eastAsia"/>
        </w:rPr>
        <w:t>個預測變項，來預測</w:t>
      </w:r>
      <w:r w:rsidRPr="000C0BE7">
        <w:rPr>
          <w:rFonts w:eastAsia="標楷體"/>
        </w:rPr>
        <w:t>「</w:t>
      </w:r>
      <w:r w:rsidRPr="000C0BE7">
        <w:rPr>
          <w:rFonts w:eastAsia="標楷體"/>
          <w:b/>
        </w:rPr>
        <w:t>主觀幸福感</w:t>
      </w:r>
      <w:r w:rsidRPr="000C0BE7">
        <w:rPr>
          <w:rFonts w:eastAsia="標楷體"/>
        </w:rPr>
        <w:t>」總分</w:t>
      </w:r>
      <w:r w:rsidR="00523BED">
        <w:rPr>
          <w:rFonts w:eastAsia="標楷體" w:hint="eastAsia"/>
        </w:rPr>
        <w:t>。請問：該預測方程式應該如何表示？該預測方程式的總解釋力為何？其中，最具解釋力的預測變項是哪一個？在此等預測變項中，有無存在著嚴重的共線性問題</w:t>
      </w:r>
      <w:r w:rsidR="00580005">
        <w:rPr>
          <w:rFonts w:eastAsia="標楷體" w:hint="eastAsia"/>
        </w:rPr>
        <w:t>，</w:t>
      </w:r>
      <w:r w:rsidR="00562F7E">
        <w:rPr>
          <w:rFonts w:eastAsia="標楷體" w:hint="eastAsia"/>
        </w:rPr>
        <w:t>若有，</w:t>
      </w:r>
      <w:r w:rsidR="00580005">
        <w:rPr>
          <w:rFonts w:eastAsia="標楷體" w:hint="eastAsia"/>
        </w:rPr>
        <w:t>它是何者</w:t>
      </w:r>
      <w:r w:rsidR="00523BED">
        <w:rPr>
          <w:rFonts w:eastAsia="標楷體" w:hint="eastAsia"/>
        </w:rPr>
        <w:t>？</w:t>
      </w:r>
      <w:r w:rsidR="00580005">
        <w:rPr>
          <w:rFonts w:eastAsia="標楷體" w:hint="eastAsia"/>
        </w:rPr>
        <w:t>有無哪一位觀察值是屬於極端值（</w:t>
      </w:r>
      <w:r w:rsidR="00580005">
        <w:rPr>
          <w:rFonts w:eastAsia="標楷體" w:hint="eastAsia"/>
        </w:rPr>
        <w:t>outliers</w:t>
      </w:r>
      <w:r w:rsidR="00580005">
        <w:rPr>
          <w:rFonts w:eastAsia="標楷體" w:hint="eastAsia"/>
        </w:rPr>
        <w:t>），請列出其</w:t>
      </w:r>
      <w:r w:rsidR="00580005">
        <w:rPr>
          <w:rFonts w:eastAsia="標楷體" w:hint="eastAsia"/>
        </w:rPr>
        <w:t>ID</w:t>
      </w:r>
      <w:r w:rsidR="00580005">
        <w:rPr>
          <w:rFonts w:eastAsia="標楷體" w:hint="eastAsia"/>
        </w:rPr>
        <w:t>？</w:t>
      </w:r>
      <w:r w:rsidR="00580005" w:rsidRPr="000C0BE7">
        <w:rPr>
          <w:rFonts w:eastAsia="標楷體"/>
        </w:rPr>
        <w:t>並解釋說明</w:t>
      </w:r>
      <w:r w:rsidR="00562F7E">
        <w:rPr>
          <w:rFonts w:eastAsia="標楷體" w:hint="eastAsia"/>
        </w:rPr>
        <w:t>你</w:t>
      </w:r>
      <w:r w:rsidR="00562F7E">
        <w:rPr>
          <w:rFonts w:eastAsia="標楷體" w:hint="eastAsia"/>
        </w:rPr>
        <w:t>/</w:t>
      </w:r>
      <w:r w:rsidR="00562F7E">
        <w:rPr>
          <w:rFonts w:eastAsia="標楷體" w:hint="eastAsia"/>
        </w:rPr>
        <w:t>妳的結果</w:t>
      </w:r>
      <w:r w:rsidR="00580005" w:rsidRPr="000C0BE7">
        <w:rPr>
          <w:rFonts w:eastAsia="標楷體"/>
        </w:rPr>
        <w:t>。</w:t>
      </w:r>
    </w:p>
    <w:p w:rsidR="00523BED" w:rsidRPr="005569B8" w:rsidRDefault="005569B8" w:rsidP="005569B8">
      <w:pPr>
        <w:ind w:firstLine="360"/>
        <w:rPr>
          <w:rFonts w:eastAsia="標楷體"/>
        </w:rPr>
      </w:pPr>
      <w:proofErr w:type="gramStart"/>
      <w:r>
        <w:rPr>
          <w:rFonts w:eastAsia="標楷體" w:hint="eastAsia"/>
          <w:b/>
          <w:color w:val="0000FF"/>
        </w:rPr>
        <w:t>（</w:t>
      </w:r>
      <w:r w:rsidRPr="005569B8">
        <w:rPr>
          <w:rFonts w:eastAsia="標楷體"/>
          <w:b/>
          <w:color w:val="0000FF"/>
        </w:rPr>
        <w:t>＊</w:t>
      </w:r>
      <w:proofErr w:type="gramEnd"/>
      <w:r w:rsidRPr="001E215D">
        <w:rPr>
          <w:rFonts w:eastAsia="標楷體"/>
          <w:b/>
          <w:color w:val="0000FF"/>
        </w:rPr>
        <w:t>提示：「</w:t>
      </w:r>
      <w:r w:rsidRPr="001E215D">
        <w:rPr>
          <w:rFonts w:eastAsia="標楷體" w:hint="eastAsia"/>
          <w:b/>
          <w:color w:val="0000FF"/>
        </w:rPr>
        <w:t>性別」與「婚姻」變項必須先進行「虛擬變項」（</w:t>
      </w:r>
      <w:r w:rsidRPr="001E215D">
        <w:rPr>
          <w:rFonts w:eastAsia="標楷體" w:hint="eastAsia"/>
          <w:b/>
          <w:color w:val="0000FF"/>
        </w:rPr>
        <w:t>dummy coding</w:t>
      </w:r>
      <w:r w:rsidRPr="001E215D">
        <w:rPr>
          <w:rFonts w:eastAsia="標楷體" w:hint="eastAsia"/>
          <w:b/>
          <w:color w:val="0000FF"/>
        </w:rPr>
        <w:t>）編碼處理</w:t>
      </w:r>
      <w:proofErr w:type="gramStart"/>
      <w:r w:rsidRPr="005569B8">
        <w:rPr>
          <w:rFonts w:eastAsia="標楷體"/>
          <w:b/>
          <w:color w:val="0000FF"/>
        </w:rPr>
        <w:t>＊</w:t>
      </w:r>
      <w:r>
        <w:rPr>
          <w:rFonts w:eastAsia="標楷體"/>
          <w:b/>
          <w:color w:val="0000FF"/>
        </w:rPr>
        <w:t>）</w:t>
      </w:r>
      <w:proofErr w:type="gramEnd"/>
    </w:p>
    <w:p w:rsidR="00580005" w:rsidRDefault="00580005" w:rsidP="00580005">
      <w:pPr>
        <w:pStyle w:val="a4"/>
        <w:numPr>
          <w:ilvl w:val="0"/>
          <w:numId w:val="4"/>
        </w:numPr>
        <w:ind w:leftChars="0"/>
        <w:rPr>
          <w:rFonts w:eastAsia="標楷體"/>
        </w:rPr>
      </w:pPr>
      <w:r>
        <w:rPr>
          <w:rFonts w:eastAsia="標楷體"/>
        </w:rPr>
        <w:t>再</w:t>
      </w:r>
      <w:r>
        <w:rPr>
          <w:rFonts w:eastAsia="標楷體" w:hint="eastAsia"/>
        </w:rPr>
        <w:t>以這九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背景變項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除性別與婚姻外，其餘均視為連續變項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、三個幸福感分量表得分、及主觀幸福感總分共</w:t>
      </w:r>
      <w:r>
        <w:rPr>
          <w:rFonts w:eastAsia="標楷體" w:hint="eastAsia"/>
        </w:rPr>
        <w:t>13</w:t>
      </w:r>
      <w:r>
        <w:rPr>
          <w:rFonts w:eastAsia="標楷體" w:hint="eastAsia"/>
        </w:rPr>
        <w:t>個預測變項，來預測</w:t>
      </w:r>
      <w:r w:rsidRPr="000C0BE7">
        <w:rPr>
          <w:rFonts w:eastAsia="標楷體"/>
        </w:rPr>
        <w:t>「</w:t>
      </w:r>
      <w:r>
        <w:rPr>
          <w:rFonts w:eastAsia="標楷體"/>
          <w:b/>
        </w:rPr>
        <w:t>憂鬱情緒</w:t>
      </w:r>
      <w:r w:rsidRPr="000C0BE7">
        <w:rPr>
          <w:rFonts w:eastAsia="標楷體"/>
        </w:rPr>
        <w:t>」總分</w:t>
      </w:r>
      <w:r>
        <w:rPr>
          <w:rFonts w:eastAsia="標楷體" w:hint="eastAsia"/>
        </w:rPr>
        <w:t>。請問：該預測方程式應該如何表示？該預測方程式的總解釋力為何？其中，最具解釋力的預測變項是哪一個？在此等預測變項中，有無存在著嚴重的共線性問題，</w:t>
      </w:r>
      <w:r w:rsidR="00562F7E">
        <w:rPr>
          <w:rFonts w:eastAsia="標楷體" w:hint="eastAsia"/>
        </w:rPr>
        <w:t>若有，</w:t>
      </w:r>
      <w:r>
        <w:rPr>
          <w:rFonts w:eastAsia="標楷體" w:hint="eastAsia"/>
        </w:rPr>
        <w:t>它是何者？有無哪一位觀察值是屬於極端值（</w:t>
      </w:r>
      <w:r>
        <w:rPr>
          <w:rFonts w:eastAsia="標楷體" w:hint="eastAsia"/>
        </w:rPr>
        <w:t>outliers</w:t>
      </w:r>
      <w:r>
        <w:rPr>
          <w:rFonts w:eastAsia="標楷體" w:hint="eastAsia"/>
        </w:rPr>
        <w:t>），請列出其</w:t>
      </w:r>
      <w:r>
        <w:rPr>
          <w:rFonts w:eastAsia="標楷體" w:hint="eastAsia"/>
        </w:rPr>
        <w:t>ID</w:t>
      </w:r>
      <w:r>
        <w:rPr>
          <w:rFonts w:eastAsia="標楷體" w:hint="eastAsia"/>
        </w:rPr>
        <w:t>？</w:t>
      </w:r>
      <w:r w:rsidRPr="000C0BE7">
        <w:rPr>
          <w:rFonts w:eastAsia="標楷體"/>
        </w:rPr>
        <w:t>並解釋說明</w:t>
      </w:r>
      <w:r w:rsidR="00562F7E">
        <w:rPr>
          <w:rFonts w:eastAsia="標楷體" w:hint="eastAsia"/>
        </w:rPr>
        <w:t>你</w:t>
      </w:r>
      <w:r w:rsidR="00562F7E">
        <w:rPr>
          <w:rFonts w:eastAsia="標楷體" w:hint="eastAsia"/>
        </w:rPr>
        <w:t>/</w:t>
      </w:r>
      <w:r w:rsidR="00562F7E">
        <w:rPr>
          <w:rFonts w:eastAsia="標楷體" w:hint="eastAsia"/>
        </w:rPr>
        <w:t>妳的結果</w:t>
      </w:r>
      <w:r w:rsidRPr="000C0BE7">
        <w:rPr>
          <w:rFonts w:eastAsia="標楷體"/>
        </w:rPr>
        <w:t>。</w:t>
      </w:r>
    </w:p>
    <w:p w:rsidR="005569B8" w:rsidRPr="005569B8" w:rsidRDefault="005569B8" w:rsidP="005569B8">
      <w:pPr>
        <w:rPr>
          <w:rFonts w:eastAsia="標楷體"/>
        </w:rPr>
      </w:pPr>
      <w:proofErr w:type="gramStart"/>
      <w:r w:rsidRPr="005569B8">
        <w:rPr>
          <w:rFonts w:eastAsia="標楷體" w:hint="eastAsia"/>
          <w:b/>
          <w:color w:val="0000FF"/>
        </w:rPr>
        <w:t>（</w:t>
      </w:r>
      <w:r w:rsidRPr="005569B8">
        <w:rPr>
          <w:rFonts w:eastAsia="標楷體"/>
          <w:b/>
          <w:color w:val="0000FF"/>
        </w:rPr>
        <w:t>＊</w:t>
      </w:r>
      <w:proofErr w:type="gramEnd"/>
      <w:r w:rsidRPr="001E215D">
        <w:rPr>
          <w:rFonts w:eastAsia="標楷體"/>
          <w:b/>
          <w:color w:val="0000FF"/>
        </w:rPr>
        <w:t>提示：「</w:t>
      </w:r>
      <w:r w:rsidRPr="001E215D">
        <w:rPr>
          <w:rFonts w:eastAsia="標楷體" w:hint="eastAsia"/>
          <w:b/>
          <w:color w:val="0000FF"/>
        </w:rPr>
        <w:t>性別」與「婚姻」變項必須先進行「虛擬變項」（</w:t>
      </w:r>
      <w:r w:rsidRPr="001E215D">
        <w:rPr>
          <w:rFonts w:eastAsia="標楷體" w:hint="eastAsia"/>
          <w:b/>
          <w:color w:val="0000FF"/>
        </w:rPr>
        <w:t>dummy coding</w:t>
      </w:r>
      <w:r w:rsidRPr="001E215D">
        <w:rPr>
          <w:rFonts w:eastAsia="標楷體" w:hint="eastAsia"/>
          <w:b/>
          <w:color w:val="0000FF"/>
        </w:rPr>
        <w:t>）編碼處理</w:t>
      </w:r>
      <w:proofErr w:type="gramStart"/>
      <w:r w:rsidRPr="005569B8">
        <w:rPr>
          <w:rFonts w:eastAsia="標楷體"/>
          <w:b/>
          <w:color w:val="0000FF"/>
        </w:rPr>
        <w:t>＊）</w:t>
      </w:r>
      <w:proofErr w:type="gramEnd"/>
    </w:p>
    <w:p w:rsidR="003F6DC3" w:rsidRDefault="00580005" w:rsidP="003F6DC3">
      <w:pPr>
        <w:pStyle w:val="a4"/>
        <w:numPr>
          <w:ilvl w:val="0"/>
          <w:numId w:val="4"/>
        </w:numPr>
        <w:ind w:leftChars="0"/>
        <w:rPr>
          <w:rFonts w:eastAsia="標楷體"/>
        </w:rPr>
      </w:pPr>
      <w:r>
        <w:rPr>
          <w:rFonts w:eastAsia="標楷體" w:hint="eastAsia"/>
        </w:rPr>
        <w:t>承上題，若先將</w:t>
      </w:r>
      <w:r w:rsidRPr="000C0BE7">
        <w:rPr>
          <w:rFonts w:eastAsia="標楷體"/>
        </w:rPr>
        <w:t>「</w:t>
      </w:r>
      <w:r>
        <w:rPr>
          <w:rFonts w:eastAsia="標楷體"/>
          <w:b/>
        </w:rPr>
        <w:t>憂鬱情緒</w:t>
      </w:r>
      <w:r w:rsidRPr="000C0BE7">
        <w:rPr>
          <w:rFonts w:eastAsia="標楷體"/>
        </w:rPr>
        <w:t>」總分</w:t>
      </w:r>
      <w:r>
        <w:rPr>
          <w:rFonts w:eastAsia="標楷體"/>
        </w:rPr>
        <w:t>大於等於</w:t>
      </w:r>
      <w:r>
        <w:rPr>
          <w:rFonts w:eastAsia="標楷體" w:hint="eastAsia"/>
        </w:rPr>
        <w:t>57</w:t>
      </w:r>
      <w:r>
        <w:rPr>
          <w:rFonts w:eastAsia="標楷體" w:hint="eastAsia"/>
        </w:rPr>
        <w:t>分以上者列為得憂鬱症的「</w:t>
      </w:r>
      <w:r w:rsidRPr="00580005">
        <w:rPr>
          <w:rFonts w:eastAsia="標楷體" w:hint="eastAsia"/>
          <w:b/>
        </w:rPr>
        <w:t>高風險</w:t>
      </w:r>
      <w:r>
        <w:rPr>
          <w:rFonts w:eastAsia="標楷體" w:hint="eastAsia"/>
        </w:rPr>
        <w:t>」者，低於</w:t>
      </w:r>
      <w:r>
        <w:rPr>
          <w:rFonts w:eastAsia="標楷體" w:hint="eastAsia"/>
        </w:rPr>
        <w:t>57</w:t>
      </w:r>
      <w:r>
        <w:rPr>
          <w:rFonts w:eastAsia="標楷體" w:hint="eastAsia"/>
        </w:rPr>
        <w:t>分以下者列為得憂鬱症的「</w:t>
      </w:r>
      <w:r w:rsidRPr="00580005">
        <w:rPr>
          <w:rFonts w:eastAsia="標楷體" w:hint="eastAsia"/>
          <w:b/>
        </w:rPr>
        <w:t>低風險</w:t>
      </w:r>
      <w:r>
        <w:rPr>
          <w:rFonts w:eastAsia="標楷體" w:hint="eastAsia"/>
        </w:rPr>
        <w:t>」者</w:t>
      </w:r>
      <w:r w:rsidR="005569B8">
        <w:rPr>
          <w:rFonts w:eastAsia="標楷體" w:hint="eastAsia"/>
        </w:rPr>
        <w:t>，</w:t>
      </w:r>
      <w:r>
        <w:rPr>
          <w:rFonts w:eastAsia="標楷體" w:hint="eastAsia"/>
        </w:rPr>
        <w:t>則以這九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背景變項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除性別與婚姻外，其餘均視為連續變項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、三個幸福感分量表得分、及主觀幸福感總分共</w:t>
      </w:r>
      <w:r>
        <w:rPr>
          <w:rFonts w:eastAsia="標楷體" w:hint="eastAsia"/>
        </w:rPr>
        <w:t>13</w:t>
      </w:r>
      <w:r>
        <w:rPr>
          <w:rFonts w:eastAsia="標楷體" w:hint="eastAsia"/>
        </w:rPr>
        <w:t>個預測變項，來預測得憂鬱症的「</w:t>
      </w:r>
      <w:r w:rsidRPr="00580005">
        <w:rPr>
          <w:rFonts w:eastAsia="標楷體" w:hint="eastAsia"/>
          <w:b/>
        </w:rPr>
        <w:t>風險</w:t>
      </w:r>
      <w:r w:rsidRPr="001E215D">
        <w:rPr>
          <w:rFonts w:eastAsia="標楷體" w:hint="eastAsia"/>
          <w:b/>
        </w:rPr>
        <w:t>類別</w:t>
      </w:r>
      <w:r w:rsidR="001E215D">
        <w:rPr>
          <w:rFonts w:eastAsia="標楷體" w:hint="eastAsia"/>
        </w:rPr>
        <w:t>」</w:t>
      </w:r>
      <w:r>
        <w:rPr>
          <w:rFonts w:eastAsia="標楷體" w:hint="eastAsia"/>
        </w:rPr>
        <w:t>。</w:t>
      </w:r>
      <w:r w:rsidR="005569B8">
        <w:rPr>
          <w:rFonts w:eastAsia="標楷體" w:hint="eastAsia"/>
        </w:rPr>
        <w:t>請問：該預測方程式的分類正確性是多少？哪一個預測變項對預測「風險</w:t>
      </w:r>
      <w:r w:rsidR="001E215D">
        <w:rPr>
          <w:rFonts w:eastAsia="標楷體" w:hint="eastAsia"/>
        </w:rPr>
        <w:t>類別</w:t>
      </w:r>
      <w:r w:rsidR="005569B8">
        <w:rPr>
          <w:rFonts w:eastAsia="標楷體" w:hint="eastAsia"/>
        </w:rPr>
        <w:t>」最具解釋力？</w:t>
      </w:r>
      <w:r w:rsidR="00F518D7">
        <w:rPr>
          <w:rFonts w:eastAsia="標楷體" w:hint="eastAsia"/>
        </w:rPr>
        <w:t>你</w:t>
      </w:r>
      <w:r w:rsidR="00F518D7">
        <w:rPr>
          <w:rFonts w:eastAsia="標楷體" w:hint="eastAsia"/>
        </w:rPr>
        <w:t>/</w:t>
      </w:r>
      <w:r w:rsidR="00F518D7">
        <w:rPr>
          <w:rFonts w:eastAsia="標楷體" w:hint="eastAsia"/>
        </w:rPr>
        <w:t>妳如何</w:t>
      </w:r>
      <w:r w:rsidR="00F518D7" w:rsidRPr="000C0BE7">
        <w:rPr>
          <w:rFonts w:eastAsia="標楷體"/>
        </w:rPr>
        <w:t>解釋</w:t>
      </w:r>
      <w:r w:rsidR="00F518D7">
        <w:rPr>
          <w:rFonts w:eastAsia="標楷體"/>
        </w:rPr>
        <w:t>它</w:t>
      </w:r>
      <w:r w:rsidR="00F518D7">
        <w:rPr>
          <w:rFonts w:eastAsia="標楷體" w:hint="eastAsia"/>
        </w:rPr>
        <w:t>的涵義，請說明</w:t>
      </w:r>
      <w:r w:rsidR="00F518D7" w:rsidRPr="000C0BE7">
        <w:rPr>
          <w:rFonts w:eastAsia="標楷體"/>
        </w:rPr>
        <w:t>。</w:t>
      </w:r>
    </w:p>
    <w:p w:rsidR="005569B8" w:rsidRPr="005569B8" w:rsidRDefault="005569B8" w:rsidP="005569B8">
      <w:pPr>
        <w:rPr>
          <w:rFonts w:eastAsia="標楷體"/>
        </w:rPr>
      </w:pPr>
      <w:proofErr w:type="gramStart"/>
      <w:r w:rsidRPr="005569B8">
        <w:rPr>
          <w:rFonts w:eastAsia="標楷體" w:hint="eastAsia"/>
          <w:b/>
          <w:color w:val="0000FF"/>
        </w:rPr>
        <w:t>（</w:t>
      </w:r>
      <w:r w:rsidRPr="005569B8">
        <w:rPr>
          <w:rFonts w:eastAsia="標楷體"/>
          <w:b/>
          <w:color w:val="0000FF"/>
        </w:rPr>
        <w:t>＊</w:t>
      </w:r>
      <w:proofErr w:type="gramEnd"/>
      <w:r w:rsidRPr="001E215D">
        <w:rPr>
          <w:rFonts w:eastAsia="標楷體"/>
          <w:b/>
          <w:color w:val="0000FF"/>
        </w:rPr>
        <w:t>提示：「</w:t>
      </w:r>
      <w:r w:rsidRPr="001E215D">
        <w:rPr>
          <w:rFonts w:eastAsia="標楷體" w:hint="eastAsia"/>
          <w:b/>
          <w:color w:val="0000FF"/>
        </w:rPr>
        <w:t>性別」與「婚姻」變項必須先進行「虛擬變項」（</w:t>
      </w:r>
      <w:r w:rsidRPr="001E215D">
        <w:rPr>
          <w:rFonts w:eastAsia="標楷體" w:hint="eastAsia"/>
          <w:b/>
          <w:color w:val="0000FF"/>
        </w:rPr>
        <w:t>dummy coding</w:t>
      </w:r>
      <w:r w:rsidRPr="001E215D">
        <w:rPr>
          <w:rFonts w:eastAsia="標楷體" w:hint="eastAsia"/>
          <w:b/>
          <w:color w:val="0000FF"/>
        </w:rPr>
        <w:t>）編碼處理</w:t>
      </w:r>
      <w:proofErr w:type="gramStart"/>
      <w:r w:rsidRPr="005569B8">
        <w:rPr>
          <w:rFonts w:eastAsia="標楷體"/>
          <w:b/>
          <w:color w:val="0000FF"/>
        </w:rPr>
        <w:t>＊）</w:t>
      </w:r>
      <w:proofErr w:type="gramEnd"/>
    </w:p>
    <w:p w:rsidR="003F6DC3" w:rsidRDefault="00562F7E" w:rsidP="00562F7E">
      <w:pPr>
        <w:pStyle w:val="a4"/>
        <w:numPr>
          <w:ilvl w:val="0"/>
          <w:numId w:val="4"/>
        </w:numPr>
        <w:ind w:leftChars="0"/>
        <w:rPr>
          <w:rFonts w:eastAsia="標楷體"/>
        </w:rPr>
      </w:pPr>
      <w:r>
        <w:rPr>
          <w:rFonts w:eastAsia="標楷體" w:hint="eastAsia"/>
        </w:rPr>
        <w:t>承上兩題，請你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妳</w:t>
      </w:r>
      <w:r w:rsidR="00F11ADD">
        <w:rPr>
          <w:rFonts w:eastAsia="標楷體" w:hint="eastAsia"/>
        </w:rPr>
        <w:t>針對</w:t>
      </w:r>
      <w:r w:rsidRPr="000C0BE7">
        <w:rPr>
          <w:rFonts w:eastAsia="標楷體"/>
        </w:rPr>
        <w:t>「</w:t>
      </w:r>
      <w:r w:rsidRPr="000C0BE7">
        <w:rPr>
          <w:rFonts w:eastAsia="標楷體"/>
          <w:b/>
        </w:rPr>
        <w:t>主觀幸福感</w:t>
      </w:r>
      <w:r w:rsidRPr="000C0BE7">
        <w:rPr>
          <w:rFonts w:eastAsia="標楷體"/>
        </w:rPr>
        <w:t>」總分</w:t>
      </w:r>
      <w:r>
        <w:rPr>
          <w:rFonts w:eastAsia="標楷體"/>
        </w:rPr>
        <w:t>和</w:t>
      </w:r>
      <w:r w:rsidRPr="000C0BE7">
        <w:rPr>
          <w:rFonts w:eastAsia="標楷體"/>
        </w:rPr>
        <w:t>「</w:t>
      </w:r>
      <w:r>
        <w:rPr>
          <w:rFonts w:eastAsia="標楷體"/>
          <w:b/>
        </w:rPr>
        <w:t>憂鬱情緒</w:t>
      </w:r>
      <w:r w:rsidRPr="000C0BE7">
        <w:rPr>
          <w:rFonts w:eastAsia="標楷體"/>
        </w:rPr>
        <w:t>」總分</w:t>
      </w:r>
      <w:r w:rsidR="00F11ADD">
        <w:rPr>
          <w:rFonts w:eastAsia="標楷體"/>
        </w:rPr>
        <w:t>（均當作效標變項）特別進行分析</w:t>
      </w:r>
      <w:r>
        <w:rPr>
          <w:rFonts w:eastAsia="標楷體"/>
        </w:rPr>
        <w:t>，</w:t>
      </w:r>
      <w:r w:rsidR="00F11ADD">
        <w:rPr>
          <w:rFonts w:eastAsia="標楷體"/>
        </w:rPr>
        <w:t>並</w:t>
      </w:r>
      <w:r w:rsidR="00F11ADD" w:rsidRPr="000C0BE7">
        <w:rPr>
          <w:rFonts w:eastAsia="標楷體"/>
        </w:rPr>
        <w:t>解釋說明</w:t>
      </w:r>
      <w:r w:rsidR="00F518D7">
        <w:rPr>
          <w:rFonts w:eastAsia="標楷體"/>
        </w:rPr>
        <w:t>它們</w:t>
      </w:r>
      <w:r>
        <w:rPr>
          <w:rFonts w:eastAsia="標楷體"/>
        </w:rPr>
        <w:t>是否存在著</w:t>
      </w:r>
      <w:r w:rsidRPr="00562F7E">
        <w:rPr>
          <w:rFonts w:eastAsia="標楷體"/>
        </w:rPr>
        <w:t>「</w:t>
      </w:r>
      <w:r w:rsidRPr="00562F7E">
        <w:rPr>
          <w:rFonts w:eastAsia="標楷體" w:hint="eastAsia"/>
        </w:rPr>
        <w:t>性別」</w:t>
      </w:r>
      <w:r>
        <w:rPr>
          <w:rFonts w:eastAsia="標楷體" w:hint="eastAsia"/>
        </w:rPr>
        <w:t>、「學歷」、「年齡」、</w:t>
      </w:r>
      <w:r w:rsidRPr="00562F7E">
        <w:rPr>
          <w:rFonts w:eastAsia="標楷體" w:hint="eastAsia"/>
        </w:rPr>
        <w:t>「婚姻」</w:t>
      </w:r>
      <w:r w:rsidR="00F11ADD">
        <w:rPr>
          <w:rFonts w:eastAsia="標楷體" w:hint="eastAsia"/>
        </w:rPr>
        <w:t>、</w:t>
      </w:r>
      <w:r w:rsidR="00F518D7">
        <w:rPr>
          <w:rFonts w:eastAsia="標楷體" w:hint="eastAsia"/>
        </w:rPr>
        <w:t>或</w:t>
      </w:r>
      <w:r w:rsidR="00F11ADD">
        <w:rPr>
          <w:rFonts w:eastAsia="標楷體" w:hint="eastAsia"/>
        </w:rPr>
        <w:t>「宗教信仰」（在此均視為類別變項）</w:t>
      </w:r>
      <w:r>
        <w:rPr>
          <w:rFonts w:eastAsia="標楷體" w:hint="eastAsia"/>
        </w:rPr>
        <w:t>的差異？</w:t>
      </w:r>
    </w:p>
    <w:p w:rsidR="001E215D" w:rsidRPr="001E215D" w:rsidRDefault="001E215D" w:rsidP="001E215D">
      <w:pPr>
        <w:rPr>
          <w:rFonts w:eastAsia="標楷體"/>
        </w:rPr>
      </w:pPr>
      <w:proofErr w:type="gramStart"/>
      <w:r w:rsidRPr="001E215D">
        <w:rPr>
          <w:rFonts w:eastAsia="標楷體" w:hint="eastAsia"/>
          <w:b/>
          <w:color w:val="0000FF"/>
        </w:rPr>
        <w:t>（</w:t>
      </w:r>
      <w:r w:rsidRPr="001E215D">
        <w:rPr>
          <w:rFonts w:eastAsia="標楷體"/>
          <w:b/>
          <w:color w:val="0000FF"/>
        </w:rPr>
        <w:t>＊</w:t>
      </w:r>
      <w:proofErr w:type="gramEnd"/>
      <w:r w:rsidRPr="001E215D">
        <w:rPr>
          <w:rFonts w:eastAsia="標楷體"/>
          <w:b/>
          <w:color w:val="0000FF"/>
        </w:rPr>
        <w:t>提示：</w:t>
      </w:r>
      <w:r>
        <w:rPr>
          <w:rFonts w:eastAsia="標楷體"/>
          <w:b/>
          <w:color w:val="0000FF"/>
        </w:rPr>
        <w:t>這五</w:t>
      </w:r>
      <w:proofErr w:type="gramStart"/>
      <w:r>
        <w:rPr>
          <w:rFonts w:eastAsia="標楷體"/>
          <w:b/>
          <w:color w:val="0000FF"/>
        </w:rPr>
        <w:t>個</w:t>
      </w:r>
      <w:proofErr w:type="gramEnd"/>
      <w:r>
        <w:rPr>
          <w:rFonts w:eastAsia="標楷體"/>
          <w:b/>
          <w:color w:val="0000FF"/>
        </w:rPr>
        <w:t>類別</w:t>
      </w:r>
      <w:r w:rsidRPr="001E215D">
        <w:rPr>
          <w:rFonts w:eastAsia="標楷體" w:hint="eastAsia"/>
          <w:b/>
          <w:color w:val="0000FF"/>
        </w:rPr>
        <w:t>變項</w:t>
      </w:r>
      <w:r>
        <w:rPr>
          <w:rFonts w:eastAsia="標楷體" w:hint="eastAsia"/>
          <w:b/>
          <w:color w:val="0000FF"/>
        </w:rPr>
        <w:t>均</w:t>
      </w:r>
      <w:r w:rsidRPr="001E215D">
        <w:rPr>
          <w:rFonts w:eastAsia="標楷體" w:hint="eastAsia"/>
          <w:b/>
          <w:color w:val="0000FF"/>
        </w:rPr>
        <w:t>必須</w:t>
      </w:r>
      <w:r>
        <w:rPr>
          <w:rFonts w:eastAsia="標楷體" w:hint="eastAsia"/>
          <w:b/>
          <w:color w:val="0000FF"/>
        </w:rPr>
        <w:t>事</w:t>
      </w:r>
      <w:r w:rsidRPr="001E215D">
        <w:rPr>
          <w:rFonts w:eastAsia="標楷體" w:hint="eastAsia"/>
          <w:b/>
          <w:color w:val="0000FF"/>
        </w:rPr>
        <w:t>先進行「虛擬變項」（</w:t>
      </w:r>
      <w:r w:rsidRPr="001E215D">
        <w:rPr>
          <w:rFonts w:eastAsia="標楷體" w:hint="eastAsia"/>
          <w:b/>
          <w:color w:val="0000FF"/>
        </w:rPr>
        <w:t>dummy coding</w:t>
      </w:r>
      <w:r w:rsidRPr="001E215D">
        <w:rPr>
          <w:rFonts w:eastAsia="標楷體" w:hint="eastAsia"/>
          <w:b/>
          <w:color w:val="0000FF"/>
        </w:rPr>
        <w:t>）編碼處理</w:t>
      </w:r>
      <w:proofErr w:type="gramStart"/>
      <w:r w:rsidRPr="001E215D">
        <w:rPr>
          <w:rFonts w:eastAsia="標楷體"/>
          <w:b/>
          <w:color w:val="0000FF"/>
        </w:rPr>
        <w:t>＊）</w:t>
      </w:r>
      <w:proofErr w:type="gramEnd"/>
    </w:p>
    <w:p w:rsidR="001E215D" w:rsidRPr="001E215D" w:rsidRDefault="001E215D" w:rsidP="001E215D">
      <w:pPr>
        <w:rPr>
          <w:rFonts w:eastAsia="標楷體"/>
        </w:rPr>
      </w:pPr>
    </w:p>
    <w:sectPr w:rsidR="001E215D" w:rsidRPr="001E215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3D" w:rsidRDefault="00650A3D" w:rsidP="005E2BEE">
      <w:r>
        <w:separator/>
      </w:r>
    </w:p>
  </w:endnote>
  <w:endnote w:type="continuationSeparator" w:id="0">
    <w:p w:rsidR="00650A3D" w:rsidRDefault="00650A3D" w:rsidP="005E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30526"/>
      <w:docPartObj>
        <w:docPartGallery w:val="Page Numbers (Bottom of Page)"/>
        <w:docPartUnique/>
      </w:docPartObj>
    </w:sdtPr>
    <w:sdtEndPr/>
    <w:sdtContent>
      <w:p w:rsidR="00562F7E" w:rsidRDefault="00562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9F" w:rsidRPr="00275A9F">
          <w:rPr>
            <w:noProof/>
            <w:lang w:val="zh-TW"/>
          </w:rPr>
          <w:t>1</w:t>
        </w:r>
        <w:r>
          <w:fldChar w:fldCharType="end"/>
        </w:r>
      </w:p>
    </w:sdtContent>
  </w:sdt>
  <w:p w:rsidR="00562F7E" w:rsidRDefault="00562F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3D" w:rsidRDefault="00650A3D" w:rsidP="005E2BEE">
      <w:r>
        <w:separator/>
      </w:r>
    </w:p>
  </w:footnote>
  <w:footnote w:type="continuationSeparator" w:id="0">
    <w:p w:rsidR="00650A3D" w:rsidRDefault="00650A3D" w:rsidP="005E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171"/>
    <w:multiLevelType w:val="hybridMultilevel"/>
    <w:tmpl w:val="CC289D68"/>
    <w:lvl w:ilvl="0" w:tplc="EFCAD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112C94"/>
    <w:multiLevelType w:val="hybridMultilevel"/>
    <w:tmpl w:val="8C0AE6C0"/>
    <w:lvl w:ilvl="0" w:tplc="E9FAB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3CD27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9850E1"/>
    <w:multiLevelType w:val="hybridMultilevel"/>
    <w:tmpl w:val="6B449EA8"/>
    <w:lvl w:ilvl="0" w:tplc="24205B34">
      <w:start w:val="1"/>
      <w:numFmt w:val="decimal"/>
      <w:lvlText w:val="%1."/>
      <w:lvlJc w:val="left"/>
      <w:pPr>
        <w:ind w:left="360" w:hanging="360"/>
      </w:pPr>
      <w:rPr>
        <w:rFonts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2435A9"/>
    <w:multiLevelType w:val="hybridMultilevel"/>
    <w:tmpl w:val="7C3A2288"/>
    <w:lvl w:ilvl="0" w:tplc="BB44A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7"/>
    <w:rsid w:val="000C0BE7"/>
    <w:rsid w:val="000F0B08"/>
    <w:rsid w:val="00116864"/>
    <w:rsid w:val="001E215D"/>
    <w:rsid w:val="00275A9F"/>
    <w:rsid w:val="00292051"/>
    <w:rsid w:val="002A204C"/>
    <w:rsid w:val="002D54A4"/>
    <w:rsid w:val="00327F79"/>
    <w:rsid w:val="00392C6F"/>
    <w:rsid w:val="00392E38"/>
    <w:rsid w:val="003F6DC3"/>
    <w:rsid w:val="00416498"/>
    <w:rsid w:val="00523BED"/>
    <w:rsid w:val="005569B8"/>
    <w:rsid w:val="00562F7E"/>
    <w:rsid w:val="00580005"/>
    <w:rsid w:val="005A758B"/>
    <w:rsid w:val="005E2BEE"/>
    <w:rsid w:val="00650A3D"/>
    <w:rsid w:val="006E1970"/>
    <w:rsid w:val="006E6E4D"/>
    <w:rsid w:val="00777ACA"/>
    <w:rsid w:val="00832DFC"/>
    <w:rsid w:val="009B3D7C"/>
    <w:rsid w:val="009B6C23"/>
    <w:rsid w:val="009D5776"/>
    <w:rsid w:val="009D64AA"/>
    <w:rsid w:val="009D76D9"/>
    <w:rsid w:val="00A06667"/>
    <w:rsid w:val="00A23B86"/>
    <w:rsid w:val="00A40321"/>
    <w:rsid w:val="00AE69AE"/>
    <w:rsid w:val="00B32C05"/>
    <w:rsid w:val="00B55B2F"/>
    <w:rsid w:val="00B61B1F"/>
    <w:rsid w:val="00BD274F"/>
    <w:rsid w:val="00BF050C"/>
    <w:rsid w:val="00D73C05"/>
    <w:rsid w:val="00DD62B9"/>
    <w:rsid w:val="00DE4C04"/>
    <w:rsid w:val="00E6773B"/>
    <w:rsid w:val="00F11ADD"/>
    <w:rsid w:val="00F17CEB"/>
    <w:rsid w:val="00F518D7"/>
    <w:rsid w:val="00F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C04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116864"/>
    <w:pPr>
      <w:ind w:leftChars="200" w:left="480"/>
    </w:pPr>
  </w:style>
  <w:style w:type="paragraph" w:styleId="a5">
    <w:name w:val="header"/>
    <w:basedOn w:val="a"/>
    <w:link w:val="a6"/>
    <w:rsid w:val="005E2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2BEE"/>
    <w:rPr>
      <w:kern w:val="2"/>
    </w:rPr>
  </w:style>
  <w:style w:type="paragraph" w:styleId="a7">
    <w:name w:val="footer"/>
    <w:basedOn w:val="a"/>
    <w:link w:val="a8"/>
    <w:uiPriority w:val="99"/>
    <w:rsid w:val="005E2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BE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C04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116864"/>
    <w:pPr>
      <w:ind w:leftChars="200" w:left="480"/>
    </w:pPr>
  </w:style>
  <w:style w:type="paragraph" w:styleId="a5">
    <w:name w:val="header"/>
    <w:basedOn w:val="a"/>
    <w:link w:val="a6"/>
    <w:rsid w:val="005E2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2BEE"/>
    <w:rPr>
      <w:kern w:val="2"/>
    </w:rPr>
  </w:style>
  <w:style w:type="paragraph" w:styleId="a7">
    <w:name w:val="footer"/>
    <w:basedOn w:val="a"/>
    <w:link w:val="a8"/>
    <w:uiPriority w:val="99"/>
    <w:rsid w:val="005E2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2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1518</Words>
  <Characters>161</Characters>
  <Application>Microsoft Office Word</Application>
  <DocSecurity>0</DocSecurity>
  <Lines>1</Lines>
  <Paragraphs>3</Paragraphs>
  <ScaleCrop>false</ScaleCrop>
  <Company>School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作業一</dc:title>
  <dc:creator>Mnyu</dc:creator>
  <cp:lastModifiedBy>user</cp:lastModifiedBy>
  <cp:revision>20</cp:revision>
  <cp:lastPrinted>2006-03-04T01:01:00Z</cp:lastPrinted>
  <dcterms:created xsi:type="dcterms:W3CDTF">2017-10-14T13:04:00Z</dcterms:created>
  <dcterms:modified xsi:type="dcterms:W3CDTF">2017-10-29T05:22:00Z</dcterms:modified>
</cp:coreProperties>
</file>